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3"/>
        <w:gridCol w:w="2780"/>
        <w:gridCol w:w="1123"/>
      </w:tblGrid>
      <w:tr w:rsidR="006210CC" w:rsidRPr="00921F30" w14:paraId="2DE2A9D9" w14:textId="77777777" w:rsidTr="00DB69B6">
        <w:tc>
          <w:tcPr>
            <w:tcW w:w="8015"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tcPr>
          <w:p w14:paraId="2DE2A9D7" w14:textId="77777777" w:rsidR="006210CC" w:rsidRPr="00921F30" w:rsidRDefault="009D1E23" w:rsidP="009D1E23">
            <w:pPr>
              <w:rPr>
                <w:rFonts w:ascii="Times New Roman" w:hAnsi="Times New Roman"/>
                <w:b/>
                <w:color w:val="000000" w:themeColor="text1"/>
                <w:sz w:val="28"/>
                <w:lang w:val="sq-AL"/>
              </w:rPr>
            </w:pPr>
            <w:bookmarkStart w:id="0" w:name="EvidenceHead"/>
            <w:r w:rsidRPr="00485A07">
              <w:rPr>
                <w:rFonts w:ascii="Times New Roman" w:hAnsi="Times New Roman"/>
                <w:b/>
                <w:sz w:val="28"/>
                <w:lang w:val="sq-AL"/>
              </w:rPr>
              <w:t>RAPORTI I VLERËSIMIT TË NDIKIMIT</w:t>
            </w:r>
            <w:r w:rsidR="00B66F00" w:rsidRPr="00485A07">
              <w:rPr>
                <w:rFonts w:ascii="Times New Roman" w:hAnsi="Times New Roman"/>
                <w:b/>
                <w:sz w:val="28"/>
                <w:lang w:val="sq-AL"/>
              </w:rPr>
              <w:t xml:space="preserve"> </w:t>
            </w:r>
            <w:r w:rsidR="006210CC" w:rsidRPr="00485A07">
              <w:rPr>
                <w:rFonts w:ascii="Times New Roman" w:hAnsi="Times New Roman"/>
                <w:b/>
                <w:sz w:val="28"/>
                <w:lang w:val="sq-AL"/>
              </w:rPr>
              <w:t xml:space="preserve"> </w:t>
            </w:r>
            <w:r w:rsidRPr="00485A07">
              <w:rPr>
                <w:rFonts w:ascii="Times New Roman" w:hAnsi="Times New Roman"/>
                <w:b/>
                <w:sz w:val="28"/>
                <w:lang w:val="sq-AL"/>
              </w:rPr>
              <w:t xml:space="preserve"> </w:t>
            </w:r>
          </w:p>
        </w:tc>
        <w:tc>
          <w:tcPr>
            <w:tcW w:w="1140" w:type="dxa"/>
            <w:tcBorders>
              <w:top w:val="single" w:sz="4" w:space="0" w:color="000000"/>
              <w:left w:val="nil"/>
              <w:bottom w:val="single" w:sz="4" w:space="0" w:color="000000"/>
              <w:right w:val="single" w:sz="4" w:space="0" w:color="000000"/>
            </w:tcBorders>
            <w:shd w:val="clear" w:color="auto" w:fill="D9D9D9" w:themeFill="background1" w:themeFillShade="D9"/>
          </w:tcPr>
          <w:p w14:paraId="2DE2A9D8" w14:textId="77777777" w:rsidR="006210CC" w:rsidRPr="00921F30" w:rsidRDefault="006210CC" w:rsidP="006210CC">
            <w:pPr>
              <w:ind w:right="-188"/>
              <w:jc w:val="right"/>
              <w:rPr>
                <w:rFonts w:ascii="Times New Roman" w:hAnsi="Times New Roman"/>
                <w:b/>
                <w:color w:val="000000" w:themeColor="text1"/>
                <w:sz w:val="28"/>
                <w:lang w:val="sq-AL"/>
              </w:rPr>
            </w:pPr>
          </w:p>
        </w:tc>
      </w:tr>
      <w:tr w:rsidR="00A45021" w:rsidRPr="00921F30" w14:paraId="2DE2A9DD" w14:textId="77777777" w:rsidTr="00DB69B6">
        <w:tc>
          <w:tcPr>
            <w:tcW w:w="51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DE2A9DA" w14:textId="77777777" w:rsidR="00A45021" w:rsidRPr="00921F30" w:rsidRDefault="00D32A3B" w:rsidP="00A73619">
            <w:pPr>
              <w:rPr>
                <w:rFonts w:ascii="Times New Roman" w:hAnsi="Times New Roman"/>
                <w:b/>
                <w:lang w:val="sq-AL"/>
              </w:rPr>
            </w:pPr>
            <w:r w:rsidRPr="00921F30">
              <w:rPr>
                <w:rFonts w:ascii="Times New Roman" w:hAnsi="Times New Roman"/>
                <w:b/>
                <w:lang w:val="sq-AL"/>
              </w:rPr>
              <w:t>EMËRTIMI I PROPOZIMIT TË POLITIKËS</w:t>
            </w:r>
            <w:r w:rsidR="00A45021" w:rsidRPr="00921F30">
              <w:rPr>
                <w:rFonts w:ascii="Times New Roman" w:hAnsi="Times New Roman"/>
                <w:b/>
                <w:lang w:val="sq-AL"/>
              </w:rPr>
              <w:t xml:space="preserve"> </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E2A9DC" w14:textId="0B429813" w:rsidR="00A45021" w:rsidRPr="00921F30" w:rsidRDefault="00614743" w:rsidP="006E2478">
            <w:pPr>
              <w:rPr>
                <w:rFonts w:ascii="Times New Roman" w:hAnsi="Times New Roman"/>
                <w:b/>
                <w:lang w:val="sq-AL"/>
              </w:rPr>
            </w:pPr>
            <w:r>
              <w:rPr>
                <w:rFonts w:ascii="Times New Roman" w:hAnsi="Times New Roman"/>
                <w:lang w:val="sq-AL"/>
              </w:rPr>
              <w:t>Projekt</w:t>
            </w:r>
            <w:r w:rsidR="00E61B99" w:rsidRPr="00921F30">
              <w:rPr>
                <w:rFonts w:ascii="Times New Roman" w:hAnsi="Times New Roman"/>
                <w:lang w:val="sq-AL"/>
              </w:rPr>
              <w:t xml:space="preserve">ligj </w:t>
            </w:r>
            <w:r w:rsidR="008C78EF">
              <w:rPr>
                <w:rFonts w:ascii="Times New Roman" w:hAnsi="Times New Roman"/>
                <w:lang w:val="sq-AL"/>
              </w:rPr>
              <w:t>P</w:t>
            </w:r>
            <w:r w:rsidR="008C78EF" w:rsidRPr="008C78EF">
              <w:rPr>
                <w:rFonts w:ascii="Times New Roman" w:hAnsi="Times New Roman"/>
                <w:lang w:val="sq-AL"/>
              </w:rPr>
              <w:t xml:space="preserve">ër Shërbimin e </w:t>
            </w:r>
            <w:r w:rsidR="008C78EF">
              <w:rPr>
                <w:rFonts w:ascii="Times New Roman" w:hAnsi="Times New Roman"/>
                <w:lang w:val="sq-AL"/>
              </w:rPr>
              <w:t>K</w:t>
            </w:r>
            <w:r w:rsidR="008C78EF" w:rsidRPr="008C78EF">
              <w:rPr>
                <w:rFonts w:ascii="Times New Roman" w:hAnsi="Times New Roman"/>
                <w:lang w:val="sq-AL"/>
              </w:rPr>
              <w:t xml:space="preserve">ontrollit të </w:t>
            </w:r>
            <w:r w:rsidR="008C78EF">
              <w:rPr>
                <w:rFonts w:ascii="Times New Roman" w:hAnsi="Times New Roman"/>
                <w:lang w:val="sq-AL"/>
              </w:rPr>
              <w:t>B</w:t>
            </w:r>
            <w:r w:rsidR="008C78EF" w:rsidRPr="008C78EF">
              <w:rPr>
                <w:rFonts w:ascii="Times New Roman" w:hAnsi="Times New Roman"/>
                <w:lang w:val="sq-AL"/>
              </w:rPr>
              <w:t xml:space="preserve">rendshëm dhe </w:t>
            </w:r>
            <w:r w:rsidR="008C78EF">
              <w:rPr>
                <w:rFonts w:ascii="Times New Roman" w:hAnsi="Times New Roman"/>
                <w:lang w:val="sq-AL"/>
              </w:rPr>
              <w:t>A</w:t>
            </w:r>
            <w:r w:rsidR="008C78EF" w:rsidRPr="008C78EF">
              <w:rPr>
                <w:rFonts w:ascii="Times New Roman" w:hAnsi="Times New Roman"/>
                <w:lang w:val="sq-AL"/>
              </w:rPr>
              <w:t xml:space="preserve">nkesat në </w:t>
            </w:r>
            <w:r w:rsidR="008C78EF">
              <w:rPr>
                <w:rFonts w:ascii="Times New Roman" w:hAnsi="Times New Roman"/>
                <w:lang w:val="sq-AL"/>
              </w:rPr>
              <w:t>S</w:t>
            </w:r>
            <w:r w:rsidR="008C78EF" w:rsidRPr="008C78EF">
              <w:rPr>
                <w:rFonts w:ascii="Times New Roman" w:hAnsi="Times New Roman"/>
                <w:lang w:val="sq-AL"/>
              </w:rPr>
              <w:t xml:space="preserve">istemin e </w:t>
            </w:r>
            <w:r w:rsidR="008C78EF">
              <w:rPr>
                <w:rFonts w:ascii="Times New Roman" w:hAnsi="Times New Roman"/>
                <w:lang w:val="sq-AL"/>
              </w:rPr>
              <w:t>E</w:t>
            </w:r>
            <w:r w:rsidR="008C78EF" w:rsidRPr="008C78EF">
              <w:rPr>
                <w:rFonts w:ascii="Times New Roman" w:hAnsi="Times New Roman"/>
                <w:lang w:val="sq-AL"/>
              </w:rPr>
              <w:t xml:space="preserve">kzekutimit </w:t>
            </w:r>
            <w:r w:rsidR="008C78EF">
              <w:rPr>
                <w:rFonts w:ascii="Times New Roman" w:hAnsi="Times New Roman"/>
                <w:lang w:val="sq-AL"/>
              </w:rPr>
              <w:t>t</w:t>
            </w:r>
            <w:r w:rsidR="008C78EF" w:rsidRPr="008C78EF">
              <w:rPr>
                <w:rFonts w:ascii="Times New Roman" w:hAnsi="Times New Roman"/>
                <w:lang w:val="sq-AL"/>
              </w:rPr>
              <w:t xml:space="preserve">ë </w:t>
            </w:r>
            <w:r w:rsidR="008C78EF">
              <w:rPr>
                <w:rFonts w:ascii="Times New Roman" w:hAnsi="Times New Roman"/>
                <w:lang w:val="sq-AL"/>
              </w:rPr>
              <w:t>V</w:t>
            </w:r>
            <w:r w:rsidR="008C78EF" w:rsidRPr="008C78EF">
              <w:rPr>
                <w:rFonts w:ascii="Times New Roman" w:hAnsi="Times New Roman"/>
                <w:lang w:val="sq-AL"/>
              </w:rPr>
              <w:t xml:space="preserve">endimeve </w:t>
            </w:r>
            <w:r w:rsidR="008C78EF">
              <w:rPr>
                <w:rFonts w:ascii="Times New Roman" w:hAnsi="Times New Roman"/>
                <w:lang w:val="sq-AL"/>
              </w:rPr>
              <w:t>P</w:t>
            </w:r>
            <w:r w:rsidR="008C78EF" w:rsidRPr="008C78EF">
              <w:rPr>
                <w:rFonts w:ascii="Times New Roman" w:hAnsi="Times New Roman"/>
                <w:lang w:val="sq-AL"/>
              </w:rPr>
              <w:t>enale</w:t>
            </w:r>
          </w:p>
        </w:tc>
      </w:tr>
      <w:tr w:rsidR="00A45021" w:rsidRPr="00921F30" w14:paraId="2DE2A9E0" w14:textId="77777777" w:rsidTr="00DB69B6">
        <w:tc>
          <w:tcPr>
            <w:tcW w:w="51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DE2A9DE" w14:textId="77777777" w:rsidR="00A45021" w:rsidRPr="00921F30" w:rsidRDefault="00C46B3C" w:rsidP="00C46B3C">
            <w:pPr>
              <w:rPr>
                <w:rFonts w:ascii="Times New Roman" w:hAnsi="Times New Roman"/>
                <w:b/>
                <w:lang w:val="sq-AL"/>
              </w:rPr>
            </w:pPr>
            <w:r w:rsidRPr="00921F30">
              <w:rPr>
                <w:rFonts w:ascii="Times New Roman" w:hAnsi="Times New Roman"/>
                <w:b/>
                <w:lang w:val="sq-AL"/>
              </w:rPr>
              <w:t xml:space="preserve">MINISTRIA </w:t>
            </w:r>
            <w:r w:rsidR="008C604A" w:rsidRPr="00921F30">
              <w:rPr>
                <w:rFonts w:ascii="Times New Roman" w:hAnsi="Times New Roman"/>
                <w:b/>
                <w:lang w:val="sq-AL"/>
              </w:rPr>
              <w:t>UDHËHEQËSE</w:t>
            </w:r>
            <w:r w:rsidRPr="00921F30">
              <w:rPr>
                <w:rFonts w:ascii="Times New Roman" w:hAnsi="Times New Roman"/>
                <w:b/>
                <w:lang w:val="sq-AL"/>
              </w:rPr>
              <w:t xml:space="preserve"> </w:t>
            </w:r>
            <w:r w:rsidR="00A45021" w:rsidRPr="00921F30">
              <w:rPr>
                <w:rFonts w:ascii="Times New Roman" w:hAnsi="Times New Roman"/>
                <w:b/>
                <w:lang w:val="sq-AL"/>
              </w:rPr>
              <w:t xml:space="preserve"> </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E2A9DF" w14:textId="77777777" w:rsidR="00A45021" w:rsidRPr="00921F30" w:rsidRDefault="00A45021" w:rsidP="00C46B3C">
            <w:pPr>
              <w:rPr>
                <w:rFonts w:ascii="Times New Roman" w:hAnsi="Times New Roman"/>
                <w:b/>
                <w:lang w:val="sq-AL"/>
              </w:rPr>
            </w:pPr>
            <w:r w:rsidRPr="00921F30">
              <w:rPr>
                <w:rFonts w:ascii="Times New Roman" w:hAnsi="Times New Roman"/>
                <w:lang w:val="sq-AL"/>
              </w:rPr>
              <w:t>Ministr</w:t>
            </w:r>
            <w:r w:rsidR="00C46B3C" w:rsidRPr="00921F30">
              <w:rPr>
                <w:rFonts w:ascii="Times New Roman" w:hAnsi="Times New Roman"/>
                <w:lang w:val="sq-AL"/>
              </w:rPr>
              <w:t xml:space="preserve">ia </w:t>
            </w:r>
            <w:r w:rsidR="00DD15DD">
              <w:rPr>
                <w:rFonts w:ascii="Times New Roman" w:hAnsi="Times New Roman"/>
                <w:lang w:val="sq-AL"/>
              </w:rPr>
              <w:t>e Drejt</w:t>
            </w:r>
            <w:r w:rsidR="00D57390">
              <w:rPr>
                <w:rFonts w:ascii="Times New Roman" w:hAnsi="Times New Roman"/>
                <w:lang w:val="sq-AL"/>
              </w:rPr>
              <w:t>ë</w:t>
            </w:r>
            <w:r w:rsidR="00DD15DD">
              <w:rPr>
                <w:rFonts w:ascii="Times New Roman" w:hAnsi="Times New Roman"/>
                <w:lang w:val="sq-AL"/>
              </w:rPr>
              <w:t>sis</w:t>
            </w:r>
            <w:r w:rsidR="00D57390">
              <w:rPr>
                <w:rFonts w:ascii="Times New Roman" w:hAnsi="Times New Roman"/>
                <w:lang w:val="sq-AL"/>
              </w:rPr>
              <w:t>ë</w:t>
            </w:r>
          </w:p>
        </w:tc>
      </w:tr>
      <w:tr w:rsidR="00DB69B6" w:rsidRPr="00921F30" w14:paraId="2DE2A9E3" w14:textId="77777777" w:rsidTr="00DB69B6">
        <w:tc>
          <w:tcPr>
            <w:tcW w:w="51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DE2A9E1" w14:textId="77777777" w:rsidR="00DB69B6" w:rsidRPr="00921F30" w:rsidRDefault="00DB69B6" w:rsidP="00DB69B6">
            <w:pPr>
              <w:rPr>
                <w:rFonts w:ascii="Times New Roman" w:hAnsi="Times New Roman"/>
                <w:b/>
                <w:lang w:val="sq-AL"/>
              </w:rPr>
            </w:pPr>
            <w:r>
              <w:rPr>
                <w:rFonts w:ascii="Times New Roman" w:hAnsi="Times New Roman"/>
                <w:b/>
                <w:lang w:val="sq-AL"/>
              </w:rPr>
              <w:t>FAZA</w:t>
            </w:r>
            <w:r w:rsidRPr="00921F30">
              <w:rPr>
                <w:rFonts w:ascii="Times New Roman" w:hAnsi="Times New Roman"/>
                <w:b/>
                <w:lang w:val="sq-AL"/>
              </w:rPr>
              <w:t xml:space="preserve"> </w:t>
            </w:r>
            <w:r>
              <w:rPr>
                <w:rFonts w:ascii="Times New Roman" w:hAnsi="Times New Roman"/>
                <w:b/>
                <w:lang w:val="sq-AL"/>
              </w:rPr>
              <w:t>E</w:t>
            </w:r>
            <w:r w:rsidRPr="00921F30">
              <w:rPr>
                <w:rFonts w:ascii="Times New Roman" w:hAnsi="Times New Roman"/>
                <w:b/>
                <w:lang w:val="sq-AL"/>
              </w:rPr>
              <w:t xml:space="preserve"> POLITIKËS/VLERËSIMIT TË NDIKIMIT</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E2A9E2" w14:textId="2A3201EC" w:rsidR="00DB69B6" w:rsidRPr="00921F30" w:rsidRDefault="00DB69B6" w:rsidP="00DB69B6">
            <w:pPr>
              <w:rPr>
                <w:rFonts w:ascii="Times New Roman" w:hAnsi="Times New Roman"/>
                <w:lang w:val="sq-AL"/>
              </w:rPr>
            </w:pPr>
            <w:r w:rsidRPr="00AD4154">
              <w:rPr>
                <w:rFonts w:ascii="Times New Roman" w:hAnsi="Times New Roman"/>
                <w:sz w:val="24"/>
                <w:szCs w:val="24"/>
                <w:lang w:val="sq-AL"/>
              </w:rPr>
              <w:t>Konsultim</w:t>
            </w:r>
          </w:p>
        </w:tc>
      </w:tr>
      <w:tr w:rsidR="00DB69B6" w:rsidRPr="00921F30" w14:paraId="2DE2A9E6" w14:textId="77777777" w:rsidTr="00DB69B6">
        <w:tc>
          <w:tcPr>
            <w:tcW w:w="5186" w:type="dxa"/>
            <w:tcBorders>
              <w:left w:val="single" w:sz="4" w:space="0" w:color="000000"/>
              <w:bottom w:val="single" w:sz="4" w:space="0" w:color="000000"/>
              <w:right w:val="single" w:sz="4" w:space="0" w:color="000000"/>
            </w:tcBorders>
            <w:shd w:val="clear" w:color="auto" w:fill="D9D9D9" w:themeFill="background1" w:themeFillShade="D9"/>
            <w:vAlign w:val="center"/>
          </w:tcPr>
          <w:p w14:paraId="2DE2A9E4" w14:textId="77777777" w:rsidR="00DB69B6" w:rsidRPr="00921F30" w:rsidRDefault="00DB69B6" w:rsidP="00DB69B6">
            <w:pPr>
              <w:rPr>
                <w:rFonts w:ascii="Times New Roman" w:hAnsi="Times New Roman"/>
                <w:b/>
                <w:lang w:val="sq-AL"/>
              </w:rPr>
            </w:pPr>
            <w:r w:rsidRPr="00921F30">
              <w:rPr>
                <w:rFonts w:ascii="Times New Roman" w:hAnsi="Times New Roman"/>
                <w:b/>
                <w:lang w:val="sq-AL"/>
              </w:rPr>
              <w:t>BURIMI I PROPOZIMIT TË POLITIKËS</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E2A9E5" w14:textId="77777777" w:rsidR="00DB69B6" w:rsidRPr="00921F30" w:rsidRDefault="00DB69B6" w:rsidP="00DB69B6">
            <w:pPr>
              <w:jc w:val="both"/>
              <w:rPr>
                <w:rFonts w:ascii="Times New Roman" w:hAnsi="Times New Roman"/>
                <w:lang w:val="sq-AL"/>
              </w:rPr>
            </w:pPr>
            <w:r w:rsidRPr="00921F30">
              <w:rPr>
                <w:rFonts w:ascii="Times New Roman" w:hAnsi="Times New Roman"/>
                <w:lang w:val="sq-AL"/>
              </w:rPr>
              <w:t>I brendshëm</w:t>
            </w:r>
          </w:p>
        </w:tc>
      </w:tr>
      <w:tr w:rsidR="00DB69B6" w:rsidRPr="00921F30" w14:paraId="2DE2A9E9" w14:textId="77777777" w:rsidTr="00DB69B6">
        <w:tc>
          <w:tcPr>
            <w:tcW w:w="5186" w:type="dxa"/>
            <w:tcBorders>
              <w:left w:val="single" w:sz="4" w:space="0" w:color="000000"/>
              <w:bottom w:val="single" w:sz="4" w:space="0" w:color="000000"/>
              <w:right w:val="single" w:sz="4" w:space="0" w:color="000000"/>
            </w:tcBorders>
            <w:shd w:val="clear" w:color="auto" w:fill="D9D9D9" w:themeFill="background1" w:themeFillShade="D9"/>
            <w:vAlign w:val="center"/>
          </w:tcPr>
          <w:p w14:paraId="2DE2A9E7" w14:textId="77777777" w:rsidR="00DB69B6" w:rsidRPr="00921F30" w:rsidRDefault="00DB69B6" w:rsidP="00DB69B6">
            <w:pPr>
              <w:rPr>
                <w:rFonts w:ascii="Times New Roman" w:hAnsi="Times New Roman"/>
                <w:b/>
                <w:lang w:val="sq-AL"/>
              </w:rPr>
            </w:pPr>
            <w:r w:rsidRPr="00921F30">
              <w:rPr>
                <w:rFonts w:ascii="Times New Roman" w:hAnsi="Times New Roman"/>
                <w:b/>
                <w:lang w:val="sq-AL"/>
              </w:rPr>
              <w:t xml:space="preserve">DIREKTIVË/RREGULLORE E BE-së </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E2A9E8" w14:textId="77777777" w:rsidR="00DB69B6" w:rsidRPr="00921F30" w:rsidRDefault="00DB69B6" w:rsidP="00DB69B6">
            <w:pPr>
              <w:rPr>
                <w:rFonts w:ascii="Times New Roman" w:hAnsi="Times New Roman"/>
                <w:lang w:val="sq-AL"/>
              </w:rPr>
            </w:pPr>
            <w:r>
              <w:rPr>
                <w:rFonts w:ascii="Times New Roman" w:hAnsi="Times New Roman"/>
                <w:lang w:val="sq-AL"/>
              </w:rPr>
              <w:t>Jo e zbatueshme</w:t>
            </w:r>
          </w:p>
        </w:tc>
      </w:tr>
      <w:tr w:rsidR="00DB69B6" w:rsidRPr="00921F30" w14:paraId="2DE2A9F1" w14:textId="77777777" w:rsidTr="00BB3371">
        <w:trPr>
          <w:trHeight w:val="5763"/>
        </w:trPr>
        <w:tc>
          <w:tcPr>
            <w:tcW w:w="5186" w:type="dxa"/>
            <w:tcBorders>
              <w:top w:val="single" w:sz="4" w:space="0" w:color="000000"/>
              <w:left w:val="single" w:sz="4" w:space="0" w:color="000000"/>
              <w:right w:val="single" w:sz="4" w:space="0" w:color="000000"/>
            </w:tcBorders>
            <w:shd w:val="clear" w:color="auto" w:fill="D9D9D9" w:themeFill="background1" w:themeFillShade="D9"/>
            <w:vAlign w:val="center"/>
          </w:tcPr>
          <w:p w14:paraId="2DE2A9EA" w14:textId="77777777" w:rsidR="00DB69B6" w:rsidRPr="00750D50" w:rsidRDefault="00DB69B6" w:rsidP="00DB69B6">
            <w:pPr>
              <w:rPr>
                <w:rFonts w:ascii="Times New Roman" w:hAnsi="Times New Roman"/>
                <w:b/>
                <w:highlight w:val="yellow"/>
                <w:lang w:val="sq-AL"/>
              </w:rPr>
            </w:pPr>
            <w:r w:rsidRPr="00FA1A1B">
              <w:rPr>
                <w:rFonts w:ascii="Times New Roman" w:hAnsi="Times New Roman"/>
                <w:b/>
                <w:lang w:val="sq-AL"/>
              </w:rPr>
              <w:t>PUBLIKIMET DHE STRATEGJITË E LIDHURA</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3DD106" w14:textId="5D24D416" w:rsidR="00316CA5" w:rsidRDefault="00316CA5" w:rsidP="00DB69B6">
            <w:pPr>
              <w:jc w:val="both"/>
              <w:rPr>
                <w:rFonts w:ascii="Times New Roman" w:hAnsi="Times New Roman"/>
              </w:rPr>
            </w:pPr>
            <w:r>
              <w:rPr>
                <w:rFonts w:ascii="Times New Roman" w:hAnsi="Times New Roman"/>
                <w:sz w:val="24"/>
                <w:szCs w:val="24"/>
              </w:rPr>
              <w:t xml:space="preserve">1. </w:t>
            </w:r>
            <w:r w:rsidRPr="00AD4154">
              <w:rPr>
                <w:rFonts w:ascii="Times New Roman" w:hAnsi="Times New Roman"/>
                <w:sz w:val="24"/>
                <w:szCs w:val="24"/>
              </w:rPr>
              <w:t>Programi i Qeverisë Shqiptare 2017-2021, pika 3.1 Shteti Ligjor dhe Drejtësia e Re</w:t>
            </w:r>
            <w:r>
              <w:rPr>
                <w:rFonts w:ascii="Times New Roman" w:hAnsi="Times New Roman"/>
                <w:sz w:val="24"/>
                <w:szCs w:val="24"/>
              </w:rPr>
              <w:t>.</w:t>
            </w:r>
          </w:p>
          <w:p w14:paraId="2DE2A9EC" w14:textId="62C8E58D" w:rsidR="00DB69B6" w:rsidRPr="00A57700" w:rsidRDefault="00316CA5" w:rsidP="00DB69B6">
            <w:pPr>
              <w:jc w:val="both"/>
              <w:rPr>
                <w:rFonts w:ascii="Times New Roman" w:hAnsi="Times New Roman"/>
              </w:rPr>
            </w:pPr>
            <w:r>
              <w:rPr>
                <w:rFonts w:ascii="Times New Roman" w:hAnsi="Times New Roman"/>
              </w:rPr>
              <w:t>2</w:t>
            </w:r>
            <w:r w:rsidR="00DB69B6" w:rsidRPr="00A57700">
              <w:rPr>
                <w:rFonts w:ascii="Times New Roman" w:hAnsi="Times New Roman"/>
              </w:rPr>
              <w:t>.Reformimi i institucioneve penitenciare, burgjeve dhe paraburgimeve, si dhe shërbimi i provës, me qëllim rritjen në mënyrë efektive të veprimtarisë së këtyre institucioneve ligjzbatuese në ekzekutimin</w:t>
            </w:r>
            <w:r w:rsidR="00DB69B6">
              <w:rPr>
                <w:rFonts w:ascii="Times New Roman" w:hAnsi="Times New Roman"/>
              </w:rPr>
              <w:t xml:space="preserve"> </w:t>
            </w:r>
            <w:r w:rsidR="00DB69B6" w:rsidRPr="00A57700">
              <w:rPr>
                <w:rFonts w:ascii="Times New Roman" w:hAnsi="Times New Roman"/>
              </w:rPr>
              <w:t>e vendimeve penale;</w:t>
            </w:r>
          </w:p>
          <w:p w14:paraId="2DE2A9ED" w14:textId="3E116C80" w:rsidR="00DB69B6" w:rsidRPr="00A57700" w:rsidRDefault="00316CA5" w:rsidP="00DB69B6">
            <w:pPr>
              <w:jc w:val="both"/>
              <w:rPr>
                <w:rFonts w:ascii="Times New Roman" w:hAnsi="Times New Roman"/>
              </w:rPr>
            </w:pPr>
            <w:r>
              <w:rPr>
                <w:rFonts w:ascii="Times New Roman" w:hAnsi="Times New Roman"/>
              </w:rPr>
              <w:t>3</w:t>
            </w:r>
            <w:r w:rsidR="00DB69B6" w:rsidRPr="00A57700">
              <w:rPr>
                <w:rFonts w:ascii="Times New Roman" w:hAnsi="Times New Roman"/>
              </w:rPr>
              <w:t xml:space="preserve">. Krijimi i kushteve dhe trajtimi i të burgosurve, ku përfshihet dhe kujdesi mjekësor dhe shërbimet e duhura shëndetësore për </w:t>
            </w:r>
            <w:bookmarkStart w:id="1" w:name="_GoBack"/>
            <w:bookmarkEnd w:id="1"/>
            <w:r w:rsidR="00DB69B6" w:rsidRPr="00A57700">
              <w:rPr>
                <w:rFonts w:ascii="Times New Roman" w:hAnsi="Times New Roman"/>
              </w:rPr>
              <w:t>të burgosurit me sëmundje mendore;</w:t>
            </w:r>
          </w:p>
          <w:p w14:paraId="2DE2A9EE" w14:textId="646A82DC" w:rsidR="00DB69B6" w:rsidRPr="00A57700" w:rsidRDefault="00316CA5" w:rsidP="00DB69B6">
            <w:pPr>
              <w:jc w:val="both"/>
              <w:rPr>
                <w:rFonts w:ascii="Times New Roman" w:hAnsi="Times New Roman"/>
              </w:rPr>
            </w:pPr>
            <w:r>
              <w:rPr>
                <w:rFonts w:ascii="Times New Roman" w:hAnsi="Times New Roman"/>
              </w:rPr>
              <w:t>4</w:t>
            </w:r>
            <w:r w:rsidR="00DB69B6" w:rsidRPr="00A57700">
              <w:rPr>
                <w:rFonts w:ascii="Times New Roman" w:hAnsi="Times New Roman"/>
              </w:rPr>
              <w:t>. Ofrimi i të gjithë mbështetjes së nevojshme me realizimin me sukses të procesit të vetting-ut;</w:t>
            </w:r>
          </w:p>
          <w:p w14:paraId="2DE2A9EF" w14:textId="43519CC4" w:rsidR="00DB69B6" w:rsidRPr="00A57700" w:rsidRDefault="00316CA5" w:rsidP="00DB69B6">
            <w:pPr>
              <w:jc w:val="both"/>
              <w:rPr>
                <w:rFonts w:ascii="Times New Roman" w:hAnsi="Times New Roman"/>
              </w:rPr>
            </w:pPr>
            <w:r>
              <w:rPr>
                <w:rFonts w:ascii="Times New Roman" w:hAnsi="Times New Roman"/>
              </w:rPr>
              <w:t>5</w:t>
            </w:r>
            <w:r w:rsidR="00DB69B6" w:rsidRPr="00A57700">
              <w:rPr>
                <w:rFonts w:ascii="Times New Roman" w:hAnsi="Times New Roman"/>
              </w:rPr>
              <w:t>. Reformim i thellë i sistemit të ekzekutimit të vendimeve gjyqësore;</w:t>
            </w:r>
          </w:p>
          <w:p w14:paraId="2DE2A9F0" w14:textId="3C123491" w:rsidR="00DB69B6" w:rsidRPr="00750D50" w:rsidRDefault="00316CA5" w:rsidP="00DB69B6">
            <w:pPr>
              <w:jc w:val="both"/>
              <w:rPr>
                <w:highlight w:val="yellow"/>
                <w:lang w:val="sq-AL"/>
              </w:rPr>
            </w:pPr>
            <w:r>
              <w:rPr>
                <w:rFonts w:ascii="Times New Roman" w:hAnsi="Times New Roman"/>
              </w:rPr>
              <w:t>6</w:t>
            </w:r>
            <w:r w:rsidR="00DB69B6" w:rsidRPr="00A57700">
              <w:rPr>
                <w:rFonts w:ascii="Times New Roman" w:hAnsi="Times New Roman"/>
              </w:rPr>
              <w:t>. Thjeshtimi dhe qartësimi i procedurave të ekzekutimit të vendimeve gjyqësore të formës së prerë;</w:t>
            </w:r>
          </w:p>
        </w:tc>
      </w:tr>
      <w:tr w:rsidR="00DB69B6" w:rsidRPr="00921F30" w14:paraId="2DE2A9F4" w14:textId="77777777" w:rsidTr="00DB69B6">
        <w:tc>
          <w:tcPr>
            <w:tcW w:w="5186" w:type="dxa"/>
            <w:tcBorders>
              <w:left w:val="single" w:sz="4" w:space="0" w:color="000000"/>
              <w:bottom w:val="single" w:sz="4" w:space="0" w:color="000000"/>
              <w:right w:val="single" w:sz="4" w:space="0" w:color="000000"/>
            </w:tcBorders>
            <w:shd w:val="clear" w:color="auto" w:fill="D9D9D9" w:themeFill="background1" w:themeFillShade="D9"/>
            <w:vAlign w:val="center"/>
          </w:tcPr>
          <w:p w14:paraId="2DE2A9F2" w14:textId="77777777" w:rsidR="00DB69B6" w:rsidRPr="00FA1A1B" w:rsidRDefault="00DB69B6" w:rsidP="00DB69B6">
            <w:pPr>
              <w:rPr>
                <w:rFonts w:ascii="Times New Roman" w:hAnsi="Times New Roman"/>
                <w:b/>
                <w:lang w:val="sq-AL"/>
              </w:rPr>
            </w:pPr>
            <w:r w:rsidRPr="00FA1A1B">
              <w:rPr>
                <w:rFonts w:ascii="Times New Roman" w:hAnsi="Times New Roman"/>
                <w:b/>
                <w:lang w:val="sq-AL"/>
              </w:rPr>
              <w:t>DATA E KONSULTIMIT PUBLIK</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E2A9F3" w14:textId="77777777" w:rsidR="00DB69B6" w:rsidRPr="00BB3371" w:rsidRDefault="00DB69B6" w:rsidP="00DB69B6">
            <w:pPr>
              <w:rPr>
                <w:rFonts w:ascii="Times New Roman" w:hAnsi="Times New Roman"/>
                <w:lang w:val="sq-AL"/>
              </w:rPr>
            </w:pPr>
            <w:r w:rsidRPr="00BB3371">
              <w:rPr>
                <w:rFonts w:ascii="Times New Roman" w:hAnsi="Times New Roman"/>
                <w:lang w:val="sq-AL"/>
              </w:rPr>
              <w:t>[Data /Asnjë konsultim publik]</w:t>
            </w:r>
          </w:p>
        </w:tc>
      </w:tr>
      <w:tr w:rsidR="00DB69B6" w:rsidRPr="00921F30" w14:paraId="2DE2A9F7" w14:textId="77777777" w:rsidTr="00DB69B6">
        <w:tc>
          <w:tcPr>
            <w:tcW w:w="5186" w:type="dxa"/>
            <w:tcBorders>
              <w:left w:val="single" w:sz="4" w:space="0" w:color="000000"/>
              <w:bottom w:val="single" w:sz="4" w:space="0" w:color="000000"/>
              <w:right w:val="single" w:sz="4" w:space="0" w:color="000000"/>
            </w:tcBorders>
            <w:shd w:val="clear" w:color="auto" w:fill="D9D9D9" w:themeFill="background1" w:themeFillShade="D9"/>
            <w:vAlign w:val="center"/>
          </w:tcPr>
          <w:p w14:paraId="2DE2A9F5" w14:textId="77777777" w:rsidR="00DB69B6" w:rsidRPr="00921F30" w:rsidRDefault="00DB69B6" w:rsidP="00DB69B6">
            <w:pPr>
              <w:rPr>
                <w:rFonts w:ascii="Times New Roman" w:hAnsi="Times New Roman"/>
                <w:b/>
                <w:lang w:val="sq-AL"/>
              </w:rPr>
            </w:pPr>
            <w:r w:rsidRPr="00921F30">
              <w:rPr>
                <w:rFonts w:ascii="Times New Roman" w:hAnsi="Times New Roman"/>
                <w:b/>
                <w:lang w:val="sq-AL"/>
              </w:rPr>
              <w:t>DAT</w:t>
            </w:r>
            <w:r>
              <w:rPr>
                <w:rFonts w:ascii="Times New Roman" w:hAnsi="Times New Roman"/>
                <w:b/>
                <w:lang w:val="sq-AL"/>
              </w:rPr>
              <w:t>A</w:t>
            </w:r>
            <w:r w:rsidRPr="00921F30">
              <w:rPr>
                <w:rFonts w:ascii="Times New Roman" w:hAnsi="Times New Roman"/>
                <w:b/>
                <w:lang w:val="sq-AL"/>
              </w:rPr>
              <w:t xml:space="preserve"> E VLERËSIMIT TË NDIKIMIT </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E2A9F6" w14:textId="618B5DA2" w:rsidR="00DB69B6" w:rsidRPr="00921F30" w:rsidRDefault="00DB69B6" w:rsidP="00DB69B6">
            <w:pPr>
              <w:jc w:val="both"/>
              <w:rPr>
                <w:rFonts w:ascii="Times New Roman" w:hAnsi="Times New Roman"/>
                <w:lang w:val="sq-AL"/>
              </w:rPr>
            </w:pPr>
            <w:r>
              <w:rPr>
                <w:rFonts w:ascii="Times New Roman" w:hAnsi="Times New Roman"/>
                <w:lang w:val="sq-AL"/>
              </w:rPr>
              <w:t>08.02.2019</w:t>
            </w:r>
          </w:p>
        </w:tc>
      </w:tr>
      <w:tr w:rsidR="00DB69B6" w:rsidRPr="00921F30" w14:paraId="2DE2A9FB" w14:textId="77777777" w:rsidTr="00DB69B6">
        <w:tc>
          <w:tcPr>
            <w:tcW w:w="5186" w:type="dxa"/>
            <w:tcBorders>
              <w:left w:val="single" w:sz="4" w:space="0" w:color="000000"/>
              <w:bottom w:val="single" w:sz="4" w:space="0" w:color="000000"/>
              <w:right w:val="single" w:sz="4" w:space="0" w:color="000000"/>
            </w:tcBorders>
            <w:shd w:val="clear" w:color="auto" w:fill="D9D9D9" w:themeFill="background1" w:themeFillShade="D9"/>
            <w:vAlign w:val="center"/>
          </w:tcPr>
          <w:p w14:paraId="2DE2A9F8" w14:textId="77777777" w:rsidR="00DB69B6" w:rsidRPr="00921F30" w:rsidRDefault="00DB69B6" w:rsidP="00DB69B6">
            <w:pPr>
              <w:rPr>
                <w:rFonts w:ascii="Times New Roman" w:hAnsi="Times New Roman"/>
                <w:b/>
                <w:lang w:val="sq-AL"/>
              </w:rPr>
            </w:pPr>
            <w:r w:rsidRPr="00921F30">
              <w:rPr>
                <w:rFonts w:ascii="Times New Roman" w:hAnsi="Times New Roman"/>
                <w:b/>
                <w:lang w:val="sq-AL"/>
              </w:rPr>
              <w:t xml:space="preserve">A E KA SHQYRTUAR KRYEMINISTRIA VLERËSIMIN E NDIKIMIT? </w:t>
            </w:r>
          </w:p>
          <w:p w14:paraId="2DE2A9F9" w14:textId="77777777" w:rsidR="00DB69B6" w:rsidRPr="00921F30" w:rsidRDefault="00DB69B6" w:rsidP="00DB69B6">
            <w:pPr>
              <w:rPr>
                <w:rFonts w:ascii="Times New Roman" w:hAnsi="Times New Roman"/>
                <w:b/>
                <w:lang w:val="sq-AL"/>
              </w:rPr>
            </w:pPr>
            <w:r w:rsidRPr="00921F30">
              <w:rPr>
                <w:rFonts w:ascii="Times New Roman" w:hAnsi="Times New Roman"/>
                <w:b/>
                <w:lang w:val="sq-AL"/>
              </w:rPr>
              <w:t>NËSE PO, JEPNI DATËN E SHQYRTIMIT</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E2A9FA" w14:textId="1B6F8DEB" w:rsidR="00DB69B6" w:rsidRPr="00921F30" w:rsidRDefault="00EF7EC8" w:rsidP="00DB69B6">
            <w:pPr>
              <w:rPr>
                <w:rFonts w:ascii="Times New Roman" w:hAnsi="Times New Roman"/>
                <w:lang w:val="sq-AL"/>
              </w:rPr>
            </w:pPr>
            <w:r>
              <w:rPr>
                <w:rFonts w:ascii="Times New Roman" w:hAnsi="Times New Roman"/>
                <w:lang w:val="sq-AL"/>
              </w:rPr>
              <w:t>Jo</w:t>
            </w:r>
          </w:p>
        </w:tc>
      </w:tr>
      <w:tr w:rsidR="00DB69B6" w:rsidRPr="00921F30" w14:paraId="2DE2A9FE" w14:textId="77777777" w:rsidTr="00DB69B6">
        <w:tc>
          <w:tcPr>
            <w:tcW w:w="51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DE2A9FC" w14:textId="77777777" w:rsidR="00DB69B6" w:rsidRPr="00921F30" w:rsidRDefault="00DB69B6" w:rsidP="00DB69B6">
            <w:pPr>
              <w:rPr>
                <w:rFonts w:ascii="Times New Roman" w:hAnsi="Times New Roman"/>
                <w:b/>
                <w:lang w:val="sq-AL"/>
              </w:rPr>
            </w:pPr>
            <w:r w:rsidRPr="00921F30">
              <w:rPr>
                <w:rFonts w:ascii="Times New Roman" w:hAnsi="Times New Roman"/>
                <w:b/>
                <w:lang w:val="sq-AL"/>
              </w:rPr>
              <w:t>NUMRI I VLERËSIMIT TË NDIKIMIT</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E2A9FD" w14:textId="77777777" w:rsidR="00DB69B6" w:rsidRPr="00921F30" w:rsidRDefault="00DB69B6" w:rsidP="00DB69B6">
            <w:pPr>
              <w:rPr>
                <w:rFonts w:ascii="Times New Roman" w:hAnsi="Times New Roman"/>
                <w:lang w:val="sq-AL"/>
              </w:rPr>
            </w:pPr>
            <w:r>
              <w:rPr>
                <w:rFonts w:ascii="Times New Roman" w:hAnsi="Times New Roman"/>
                <w:lang w:val="sq-AL"/>
              </w:rPr>
              <w:t>[Viti – ML- Nr. VN]</w:t>
            </w:r>
          </w:p>
        </w:tc>
      </w:tr>
      <w:tr w:rsidR="00DB69B6" w:rsidRPr="00921F30" w14:paraId="2DE2AA02" w14:textId="77777777" w:rsidTr="00DB69B6">
        <w:tc>
          <w:tcPr>
            <w:tcW w:w="51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DE2A9FF" w14:textId="77777777" w:rsidR="00DB69B6" w:rsidRPr="00921F30" w:rsidRDefault="00DB69B6" w:rsidP="00DB69B6">
            <w:pPr>
              <w:rPr>
                <w:rFonts w:ascii="Times New Roman" w:hAnsi="Times New Roman"/>
                <w:b/>
                <w:lang w:val="sq-AL"/>
              </w:rPr>
            </w:pPr>
            <w:r w:rsidRPr="00921F30">
              <w:rPr>
                <w:rFonts w:ascii="Times New Roman" w:hAnsi="Times New Roman"/>
                <w:b/>
                <w:lang w:val="sq-AL"/>
              </w:rPr>
              <w:t xml:space="preserve">TE DHËNA KONTAKTI </w:t>
            </w:r>
          </w:p>
          <w:p w14:paraId="2DE2AA00" w14:textId="77777777" w:rsidR="00DB69B6" w:rsidRPr="00921F30" w:rsidRDefault="00DB69B6" w:rsidP="00DB69B6">
            <w:pPr>
              <w:rPr>
                <w:rFonts w:ascii="Times New Roman" w:hAnsi="Times New Roman"/>
                <w:b/>
                <w:lang w:val="sq-AL"/>
              </w:rPr>
            </w:pPr>
            <w:r w:rsidRPr="00921F30">
              <w:rPr>
                <w:rFonts w:ascii="Times New Roman" w:hAnsi="Times New Roman"/>
                <w:b/>
                <w:lang w:val="sq-AL"/>
              </w:rPr>
              <w:t xml:space="preserve">(EMRI, E-MAIL, NUMRI I TELEFONIT TË </w:t>
            </w:r>
            <w:r>
              <w:rPr>
                <w:rFonts w:ascii="Times New Roman" w:hAnsi="Times New Roman"/>
                <w:b/>
                <w:lang w:val="sq-AL"/>
              </w:rPr>
              <w:t>PERSONIT T</w:t>
            </w:r>
            <w:r w:rsidRPr="00921F30">
              <w:rPr>
                <w:rFonts w:ascii="Times New Roman" w:hAnsi="Times New Roman"/>
                <w:b/>
                <w:lang w:val="sq-AL"/>
              </w:rPr>
              <w:t>Ë</w:t>
            </w:r>
            <w:r>
              <w:rPr>
                <w:rFonts w:ascii="Times New Roman" w:hAnsi="Times New Roman"/>
                <w:b/>
                <w:lang w:val="sq-AL"/>
              </w:rPr>
              <w:t xml:space="preserve"> KONTAKTIT)</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71537D" w14:textId="77777777" w:rsidR="00DB69B6" w:rsidRDefault="00DB69B6" w:rsidP="00DB69B6">
            <w:pPr>
              <w:jc w:val="both"/>
              <w:rPr>
                <w:rFonts w:ascii="Times New Roman" w:hAnsi="Times New Roman"/>
                <w:lang w:val="sq-AL"/>
              </w:rPr>
            </w:pPr>
            <w:r w:rsidRPr="00BA0D7E">
              <w:rPr>
                <w:rFonts w:ascii="Times New Roman" w:hAnsi="Times New Roman"/>
                <w:lang w:val="sq-AL"/>
              </w:rPr>
              <w:t>Klodian</w:t>
            </w:r>
            <w:r>
              <w:rPr>
                <w:rFonts w:ascii="Times New Roman" w:hAnsi="Times New Roman"/>
                <w:lang w:val="sq-AL"/>
              </w:rPr>
              <w:t xml:space="preserve"> </w:t>
            </w:r>
            <w:r w:rsidRPr="00BA0D7E">
              <w:rPr>
                <w:rFonts w:ascii="Times New Roman" w:hAnsi="Times New Roman"/>
                <w:lang w:val="sq-AL"/>
              </w:rPr>
              <w:t>Haxhillari</w:t>
            </w:r>
            <w:r>
              <w:rPr>
                <w:rFonts w:ascii="Times New Roman" w:hAnsi="Times New Roman"/>
                <w:lang w:val="sq-AL"/>
              </w:rPr>
              <w:t xml:space="preserve"> , </w:t>
            </w:r>
          </w:p>
          <w:p w14:paraId="2DE2AA01" w14:textId="40559CE8" w:rsidR="00DB69B6" w:rsidRPr="00921F30" w:rsidRDefault="00DB69B6" w:rsidP="00DB69B6">
            <w:pPr>
              <w:jc w:val="both"/>
              <w:rPr>
                <w:rFonts w:ascii="Times New Roman" w:hAnsi="Times New Roman"/>
                <w:szCs w:val="22"/>
                <w:lang w:val="sq-AL"/>
              </w:rPr>
            </w:pPr>
            <w:r w:rsidRPr="00217F27">
              <w:rPr>
                <w:rFonts w:ascii="Times New Roman" w:hAnsi="Times New Roman"/>
                <w:i/>
                <w:lang w:val="sq-AL"/>
              </w:rPr>
              <w:t>e-mail</w:t>
            </w:r>
            <w:r>
              <w:rPr>
                <w:rFonts w:ascii="Times New Roman" w:hAnsi="Times New Roman"/>
                <w:lang w:val="sq-AL"/>
              </w:rPr>
              <w:t xml:space="preserve"> </w:t>
            </w:r>
            <w:hyperlink r:id="rId10" w:history="1">
              <w:r w:rsidRPr="00CC715B">
                <w:rPr>
                  <w:rStyle w:val="Hyperlink"/>
                  <w:rFonts w:ascii="Times New Roman" w:hAnsi="Times New Roman"/>
                  <w:lang w:val="sq-AL"/>
                </w:rPr>
                <w:t>Klodian.Haxhillari@shkbb.gov.al</w:t>
              </w:r>
            </w:hyperlink>
            <w:r>
              <w:rPr>
                <w:rFonts w:ascii="Times New Roman" w:hAnsi="Times New Roman"/>
                <w:lang w:val="sq-AL"/>
              </w:rPr>
              <w:t xml:space="preserve"> , N</w:t>
            </w:r>
            <w:r w:rsidRPr="00921F30">
              <w:rPr>
                <w:rFonts w:ascii="Times New Roman" w:hAnsi="Times New Roman"/>
                <w:lang w:val="sq-AL"/>
              </w:rPr>
              <w:t xml:space="preserve">umri i telefonit:  </w:t>
            </w:r>
            <w:r>
              <w:rPr>
                <w:rFonts w:ascii="Times New Roman" w:hAnsi="Times New Roman"/>
                <w:lang w:val="sq-AL"/>
              </w:rPr>
              <w:t>069</w:t>
            </w:r>
          </w:p>
        </w:tc>
      </w:tr>
      <w:tr w:rsidR="00DB69B6" w:rsidRPr="00921F30" w14:paraId="2DE2AA04" w14:textId="77777777" w:rsidTr="00DB69B6">
        <w:trPr>
          <w:trHeight w:val="162"/>
        </w:trPr>
        <w:tc>
          <w:tcPr>
            <w:tcW w:w="9155" w:type="dxa"/>
            <w:gridSpan w:val="3"/>
            <w:tcBorders>
              <w:top w:val="single" w:sz="4" w:space="0" w:color="000000"/>
              <w:left w:val="single" w:sz="4" w:space="0" w:color="000000"/>
              <w:bottom w:val="single" w:sz="4" w:space="0" w:color="000000"/>
              <w:right w:val="single" w:sz="4" w:space="0" w:color="000000"/>
            </w:tcBorders>
          </w:tcPr>
          <w:p w14:paraId="2DE2AA03" w14:textId="77777777" w:rsidR="00DB69B6" w:rsidRPr="00921F30" w:rsidRDefault="00DB69B6" w:rsidP="00DB69B6">
            <w:pPr>
              <w:jc w:val="both"/>
              <w:rPr>
                <w:rFonts w:ascii="Times New Roman" w:hAnsi="Times New Roman"/>
                <w:b/>
                <w:sz w:val="10"/>
                <w:lang w:val="sq-AL"/>
              </w:rPr>
            </w:pPr>
          </w:p>
        </w:tc>
      </w:tr>
      <w:tr w:rsidR="00DB69B6" w:rsidRPr="00921F30" w14:paraId="2DE2AA0C" w14:textId="77777777" w:rsidTr="00DB69B6">
        <w:trPr>
          <w:trHeight w:val="353"/>
        </w:trPr>
        <w:tc>
          <w:tcPr>
            <w:tcW w:w="9155"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E2AA05" w14:textId="4015626A" w:rsidR="00DB69B6" w:rsidRDefault="00DB69B6" w:rsidP="00DB69B6">
            <w:pPr>
              <w:jc w:val="both"/>
              <w:rPr>
                <w:rFonts w:ascii="Times New Roman" w:hAnsi="Times New Roman"/>
                <w:b/>
                <w:lang w:val="sq-AL"/>
              </w:rPr>
            </w:pPr>
            <w:r w:rsidRPr="00921F30">
              <w:rPr>
                <w:rFonts w:ascii="Times New Roman" w:hAnsi="Times New Roman"/>
                <w:b/>
                <w:lang w:val="sq-AL"/>
              </w:rPr>
              <w:t xml:space="preserve">PJESA 1: PËRMBLEDHJE EKZEKUTIVE  </w:t>
            </w:r>
          </w:p>
          <w:p w14:paraId="6D7749F4" w14:textId="77777777" w:rsidR="00F532A7" w:rsidRDefault="00F532A7" w:rsidP="00F532A7">
            <w:pPr>
              <w:jc w:val="both"/>
              <w:rPr>
                <w:rFonts w:ascii="Times New Roman" w:hAnsi="Times New Roman"/>
                <w:b/>
                <w:sz w:val="18"/>
                <w:lang w:val="sq-AL"/>
              </w:rPr>
            </w:pPr>
            <w:r w:rsidRPr="00921F30">
              <w:rPr>
                <w:rFonts w:ascii="Times New Roman" w:hAnsi="Times New Roman"/>
                <w:b/>
                <w:sz w:val="18"/>
                <w:lang w:val="sq-AL"/>
              </w:rPr>
              <w:t>(Maksimumi 2 faqe)</w:t>
            </w:r>
          </w:p>
          <w:p w14:paraId="0F6D4185" w14:textId="77777777" w:rsidR="00F532A7" w:rsidRPr="00921F30" w:rsidRDefault="00F532A7" w:rsidP="00DB69B6">
            <w:pPr>
              <w:jc w:val="both"/>
              <w:rPr>
                <w:rFonts w:ascii="Times New Roman" w:hAnsi="Times New Roman"/>
                <w:b/>
                <w:lang w:val="sq-AL"/>
              </w:rPr>
            </w:pPr>
          </w:p>
          <w:p w14:paraId="2DE2AA0B" w14:textId="4F41B28B" w:rsidR="00DB69B6" w:rsidRPr="00921F30" w:rsidRDefault="00DB69B6" w:rsidP="00DB69B6">
            <w:pPr>
              <w:tabs>
                <w:tab w:val="left" w:pos="1562"/>
              </w:tabs>
              <w:spacing w:after="200"/>
              <w:jc w:val="both"/>
              <w:rPr>
                <w:rFonts w:ascii="Times New Roman" w:hAnsi="Times New Roman"/>
                <w:b/>
                <w:lang w:val="sq-AL"/>
              </w:rPr>
            </w:pPr>
          </w:p>
        </w:tc>
      </w:tr>
      <w:tr w:rsidR="00DB69B6" w:rsidRPr="00921F30" w14:paraId="2DE2AA12" w14:textId="77777777" w:rsidTr="00DB69B6">
        <w:trPr>
          <w:trHeight w:val="552"/>
        </w:trPr>
        <w:tc>
          <w:tcPr>
            <w:tcW w:w="9155" w:type="dxa"/>
            <w:gridSpan w:val="3"/>
            <w:tcBorders>
              <w:top w:val="single" w:sz="4" w:space="0" w:color="000000"/>
              <w:left w:val="single" w:sz="4" w:space="0" w:color="000000"/>
              <w:bottom w:val="single" w:sz="4" w:space="0" w:color="000000"/>
              <w:right w:val="single" w:sz="4" w:space="0" w:color="000000"/>
            </w:tcBorders>
          </w:tcPr>
          <w:p w14:paraId="2DE2AA0D" w14:textId="28FD0C8A" w:rsidR="00DB69B6" w:rsidRDefault="00DB69B6" w:rsidP="00DB69B6">
            <w:pPr>
              <w:jc w:val="both"/>
              <w:rPr>
                <w:rFonts w:ascii="Times New Roman" w:hAnsi="Times New Roman"/>
                <w:b/>
                <w:lang w:val="sq-AL"/>
              </w:rPr>
            </w:pPr>
            <w:r w:rsidRPr="00921F30">
              <w:rPr>
                <w:rFonts w:ascii="Times New Roman" w:hAnsi="Times New Roman"/>
                <w:b/>
                <w:lang w:val="sq-AL"/>
              </w:rPr>
              <w:t>PËRKUFIZIMI I PROBLEMIT</w:t>
            </w:r>
          </w:p>
          <w:p w14:paraId="615422E6" w14:textId="77777777" w:rsidR="00C365E7" w:rsidRDefault="00C365E7" w:rsidP="00C365E7">
            <w:pPr>
              <w:jc w:val="both"/>
              <w:rPr>
                <w:rFonts w:ascii="Times New Roman" w:hAnsi="Times New Roman"/>
                <w:i/>
                <w:sz w:val="20"/>
                <w:lang w:val="sq-AL"/>
              </w:rPr>
            </w:pPr>
            <w:r w:rsidRPr="00597E23">
              <w:rPr>
                <w:rFonts w:ascii="Times New Roman" w:hAnsi="Times New Roman"/>
                <w:i/>
                <w:sz w:val="20"/>
                <w:lang w:val="sq-AL"/>
              </w:rPr>
              <w:t xml:space="preserve">Cili është problemi në shqyrtim dhe cilat janë shkaqet e tij? Pse është e nevojshme ndërhyrja qeverisë? </w:t>
            </w:r>
          </w:p>
          <w:p w14:paraId="0ED6CBC6" w14:textId="77777777" w:rsidR="00C365E7" w:rsidRPr="00921F30" w:rsidRDefault="00C365E7" w:rsidP="00DB69B6">
            <w:pPr>
              <w:jc w:val="both"/>
              <w:rPr>
                <w:rFonts w:ascii="Times New Roman" w:hAnsi="Times New Roman"/>
                <w:b/>
                <w:lang w:val="sq-AL"/>
              </w:rPr>
            </w:pPr>
          </w:p>
          <w:p w14:paraId="030EA3E5" w14:textId="54C8999A" w:rsidR="007B7CE7" w:rsidRDefault="007B7CE7" w:rsidP="007B7CE7">
            <w:pPr>
              <w:widowControl w:val="0"/>
              <w:autoSpaceDE w:val="0"/>
              <w:autoSpaceDN w:val="0"/>
              <w:adjustRightInd w:val="0"/>
              <w:ind w:right="70"/>
              <w:jc w:val="both"/>
              <w:rPr>
                <w:rFonts w:ascii="Times New Roman" w:hAnsi="Times New Roman"/>
                <w:spacing w:val="-1"/>
                <w:sz w:val="24"/>
                <w:szCs w:val="24"/>
              </w:rPr>
            </w:pPr>
            <w:r w:rsidRPr="000C5DAA">
              <w:rPr>
                <w:rFonts w:ascii="Times New Roman" w:hAnsi="Times New Roman"/>
                <w:spacing w:val="-1"/>
                <w:sz w:val="24"/>
                <w:szCs w:val="24"/>
              </w:rPr>
              <w:t xml:space="preserve">Në </w:t>
            </w:r>
            <w:r w:rsidR="00730FA3">
              <w:rPr>
                <w:rFonts w:ascii="Times New Roman" w:hAnsi="Times New Roman"/>
                <w:spacing w:val="-1"/>
                <w:sz w:val="24"/>
                <w:szCs w:val="24"/>
              </w:rPr>
              <w:t xml:space="preserve">referim e </w:t>
            </w:r>
            <w:r w:rsidRPr="000C5DAA">
              <w:rPr>
                <w:rFonts w:ascii="Times New Roman" w:hAnsi="Times New Roman"/>
                <w:spacing w:val="-1"/>
                <w:sz w:val="24"/>
                <w:szCs w:val="24"/>
              </w:rPr>
              <w:t xml:space="preserve">kuadër të </w:t>
            </w:r>
            <w:r w:rsidR="00730FA3">
              <w:rPr>
                <w:rFonts w:ascii="Times New Roman" w:hAnsi="Times New Roman"/>
                <w:spacing w:val="-1"/>
                <w:sz w:val="24"/>
                <w:szCs w:val="24"/>
              </w:rPr>
              <w:t>nismes s</w:t>
            </w:r>
            <w:r w:rsidRPr="000C5DAA">
              <w:rPr>
                <w:rFonts w:ascii="Times New Roman" w:hAnsi="Times New Roman"/>
                <w:spacing w:val="-1"/>
                <w:sz w:val="24"/>
                <w:szCs w:val="24"/>
              </w:rPr>
              <w:t>ë qeverisë shqiptare për reformimin dhe ri</w:t>
            </w:r>
            <w:r w:rsidR="00730FA3">
              <w:rPr>
                <w:rFonts w:ascii="Times New Roman" w:hAnsi="Times New Roman"/>
                <w:spacing w:val="-1"/>
                <w:sz w:val="24"/>
                <w:szCs w:val="24"/>
              </w:rPr>
              <w:t xml:space="preserve">organizimin </w:t>
            </w:r>
            <w:r w:rsidRPr="000C5DAA">
              <w:rPr>
                <w:rFonts w:ascii="Times New Roman" w:hAnsi="Times New Roman"/>
                <w:spacing w:val="-1"/>
                <w:sz w:val="24"/>
                <w:szCs w:val="24"/>
              </w:rPr>
              <w:t xml:space="preserve">e sistemit të drejtësisë, </w:t>
            </w:r>
            <w:r>
              <w:rPr>
                <w:rFonts w:ascii="Times New Roman" w:hAnsi="Times New Roman"/>
                <w:spacing w:val="-1"/>
                <w:sz w:val="24"/>
                <w:szCs w:val="24"/>
              </w:rPr>
              <w:t>ku sipas Programit të Qeverisë Shqiptare 2017</w:t>
            </w:r>
            <w:r w:rsidR="00194C7B">
              <w:rPr>
                <w:rFonts w:ascii="Times New Roman" w:hAnsi="Times New Roman"/>
                <w:spacing w:val="-1"/>
                <w:sz w:val="24"/>
                <w:szCs w:val="24"/>
              </w:rPr>
              <w:t xml:space="preserve">, </w:t>
            </w:r>
            <w:r>
              <w:rPr>
                <w:rFonts w:ascii="Times New Roman" w:hAnsi="Times New Roman"/>
                <w:spacing w:val="-1"/>
                <w:sz w:val="24"/>
                <w:szCs w:val="24"/>
              </w:rPr>
              <w:t>2018, pika 3.1 Shteti Ligjor dhe Drejtësia e Re, p</w:t>
            </w:r>
            <w:r w:rsidRPr="00C67C7C">
              <w:rPr>
                <w:rFonts w:ascii="Times New Roman" w:hAnsi="Times New Roman"/>
                <w:spacing w:val="-1"/>
                <w:sz w:val="24"/>
                <w:szCs w:val="24"/>
              </w:rPr>
              <w:t>jesë e rëndësishme e këtij pr</w:t>
            </w:r>
            <w:r>
              <w:rPr>
                <w:rFonts w:ascii="Times New Roman" w:hAnsi="Times New Roman"/>
                <w:spacing w:val="-1"/>
                <w:sz w:val="24"/>
                <w:szCs w:val="24"/>
              </w:rPr>
              <w:t xml:space="preserve">ocesi reformimi </w:t>
            </w:r>
            <w:r w:rsidR="00730FA3">
              <w:rPr>
                <w:rFonts w:ascii="Times New Roman" w:hAnsi="Times New Roman"/>
                <w:spacing w:val="-1"/>
                <w:sz w:val="24"/>
                <w:szCs w:val="24"/>
              </w:rPr>
              <w:t xml:space="preserve">e rikonsolidimi </w:t>
            </w:r>
            <w:r>
              <w:rPr>
                <w:rFonts w:ascii="Times New Roman" w:hAnsi="Times New Roman"/>
                <w:spacing w:val="-1"/>
                <w:sz w:val="24"/>
                <w:szCs w:val="24"/>
              </w:rPr>
              <w:t xml:space="preserve">do të jenë edhe </w:t>
            </w:r>
            <w:r w:rsidR="00481E83">
              <w:rPr>
                <w:rFonts w:ascii="Times New Roman" w:hAnsi="Times New Roman"/>
                <w:spacing w:val="-1"/>
                <w:sz w:val="24"/>
                <w:szCs w:val="24"/>
              </w:rPr>
              <w:t>sh</w:t>
            </w:r>
            <w:r w:rsidR="00292A73">
              <w:rPr>
                <w:rFonts w:ascii="Times New Roman" w:hAnsi="Times New Roman"/>
                <w:spacing w:val="-1"/>
                <w:sz w:val="24"/>
                <w:szCs w:val="24"/>
              </w:rPr>
              <w:t>ë</w:t>
            </w:r>
            <w:r w:rsidR="00481E83">
              <w:rPr>
                <w:rFonts w:ascii="Times New Roman" w:hAnsi="Times New Roman"/>
                <w:spacing w:val="-1"/>
                <w:sz w:val="24"/>
                <w:szCs w:val="24"/>
              </w:rPr>
              <w:t>rbimi I kontrollit t</w:t>
            </w:r>
            <w:r w:rsidR="00292A73">
              <w:rPr>
                <w:rFonts w:ascii="Times New Roman" w:hAnsi="Times New Roman"/>
                <w:spacing w:val="-1"/>
                <w:sz w:val="24"/>
                <w:szCs w:val="24"/>
              </w:rPr>
              <w:t>ë</w:t>
            </w:r>
            <w:r w:rsidR="00481E83">
              <w:rPr>
                <w:rFonts w:ascii="Times New Roman" w:hAnsi="Times New Roman"/>
                <w:spacing w:val="-1"/>
                <w:sz w:val="24"/>
                <w:szCs w:val="24"/>
              </w:rPr>
              <w:t xml:space="preserve"> </w:t>
            </w:r>
            <w:r w:rsidRPr="00C67C7C">
              <w:rPr>
                <w:rFonts w:ascii="Times New Roman" w:hAnsi="Times New Roman"/>
                <w:spacing w:val="-1"/>
                <w:sz w:val="24"/>
                <w:szCs w:val="24"/>
              </w:rPr>
              <w:t>institucione</w:t>
            </w:r>
            <w:r w:rsidR="00481E83">
              <w:rPr>
                <w:rFonts w:ascii="Times New Roman" w:hAnsi="Times New Roman"/>
                <w:spacing w:val="-1"/>
                <w:sz w:val="24"/>
                <w:szCs w:val="24"/>
              </w:rPr>
              <w:t>ve</w:t>
            </w:r>
            <w:r w:rsidRPr="00C67C7C">
              <w:rPr>
                <w:rFonts w:ascii="Times New Roman" w:hAnsi="Times New Roman"/>
                <w:spacing w:val="-1"/>
                <w:sz w:val="24"/>
                <w:szCs w:val="24"/>
              </w:rPr>
              <w:t xml:space="preserve"> </w:t>
            </w:r>
            <w:r w:rsidR="00481E83">
              <w:rPr>
                <w:rFonts w:ascii="Times New Roman" w:hAnsi="Times New Roman"/>
                <w:spacing w:val="-1"/>
                <w:sz w:val="24"/>
                <w:szCs w:val="24"/>
              </w:rPr>
              <w:t>t</w:t>
            </w:r>
            <w:r w:rsidR="00292A73">
              <w:rPr>
                <w:rFonts w:ascii="Times New Roman" w:hAnsi="Times New Roman"/>
                <w:spacing w:val="-1"/>
                <w:sz w:val="24"/>
                <w:szCs w:val="24"/>
              </w:rPr>
              <w:t>ë</w:t>
            </w:r>
            <w:r w:rsidR="00481E83">
              <w:rPr>
                <w:rFonts w:ascii="Times New Roman" w:hAnsi="Times New Roman"/>
                <w:spacing w:val="-1"/>
                <w:sz w:val="24"/>
                <w:szCs w:val="24"/>
              </w:rPr>
              <w:t xml:space="preserve"> ekzekutimit t</w:t>
            </w:r>
            <w:r w:rsidR="00292A73">
              <w:rPr>
                <w:rFonts w:ascii="Times New Roman" w:hAnsi="Times New Roman"/>
                <w:spacing w:val="-1"/>
                <w:sz w:val="24"/>
                <w:szCs w:val="24"/>
              </w:rPr>
              <w:t>ë</w:t>
            </w:r>
            <w:r w:rsidR="00481E83">
              <w:rPr>
                <w:rFonts w:ascii="Times New Roman" w:hAnsi="Times New Roman"/>
                <w:spacing w:val="-1"/>
                <w:sz w:val="24"/>
                <w:szCs w:val="24"/>
              </w:rPr>
              <w:t xml:space="preserve"> vendimeve penale </w:t>
            </w:r>
            <w:r w:rsidR="00BC02B7">
              <w:rPr>
                <w:rFonts w:ascii="Times New Roman" w:hAnsi="Times New Roman"/>
                <w:spacing w:val="-1"/>
                <w:sz w:val="24"/>
                <w:szCs w:val="24"/>
              </w:rPr>
              <w:t>e ankesave</w:t>
            </w:r>
            <w:r w:rsidRPr="00C67C7C">
              <w:rPr>
                <w:rFonts w:ascii="Times New Roman" w:hAnsi="Times New Roman"/>
                <w:spacing w:val="-1"/>
                <w:sz w:val="24"/>
                <w:szCs w:val="24"/>
              </w:rPr>
              <w:t>, b</w:t>
            </w:r>
            <w:r>
              <w:rPr>
                <w:rFonts w:ascii="Times New Roman" w:hAnsi="Times New Roman"/>
                <w:spacing w:val="-1"/>
                <w:sz w:val="24"/>
                <w:szCs w:val="24"/>
              </w:rPr>
              <w:t xml:space="preserve">urgjet dhe paraburgimet, si dhe </w:t>
            </w:r>
            <w:r w:rsidRPr="00C67C7C">
              <w:rPr>
                <w:rFonts w:ascii="Times New Roman" w:hAnsi="Times New Roman"/>
                <w:spacing w:val="-1"/>
                <w:sz w:val="24"/>
                <w:szCs w:val="24"/>
              </w:rPr>
              <w:t xml:space="preserve">shërbimi i provës, me qëllim rritjen në </w:t>
            </w:r>
            <w:r>
              <w:rPr>
                <w:rFonts w:ascii="Times New Roman" w:hAnsi="Times New Roman"/>
                <w:spacing w:val="-1"/>
                <w:sz w:val="24"/>
                <w:szCs w:val="24"/>
              </w:rPr>
              <w:t xml:space="preserve">mënyrë efektive të veprimtarisë </w:t>
            </w:r>
            <w:r w:rsidRPr="00C67C7C">
              <w:rPr>
                <w:rFonts w:ascii="Times New Roman" w:hAnsi="Times New Roman"/>
                <w:spacing w:val="-1"/>
                <w:sz w:val="24"/>
                <w:szCs w:val="24"/>
              </w:rPr>
              <w:t>së këtyre institucion</w:t>
            </w:r>
            <w:r>
              <w:rPr>
                <w:rFonts w:ascii="Times New Roman" w:hAnsi="Times New Roman"/>
                <w:spacing w:val="-1"/>
                <w:sz w:val="24"/>
                <w:szCs w:val="24"/>
              </w:rPr>
              <w:t xml:space="preserve">eve ligjzbatuese në ekzekutimin </w:t>
            </w:r>
            <w:r w:rsidRPr="00C67C7C">
              <w:rPr>
                <w:rFonts w:ascii="Times New Roman" w:hAnsi="Times New Roman"/>
                <w:spacing w:val="-1"/>
                <w:sz w:val="24"/>
                <w:szCs w:val="24"/>
              </w:rPr>
              <w:t xml:space="preserve">e vendimeve </w:t>
            </w:r>
            <w:proofErr w:type="gramStart"/>
            <w:r w:rsidRPr="00C67C7C">
              <w:rPr>
                <w:rFonts w:ascii="Times New Roman" w:hAnsi="Times New Roman"/>
                <w:spacing w:val="-1"/>
                <w:sz w:val="24"/>
                <w:szCs w:val="24"/>
              </w:rPr>
              <w:lastRenderedPageBreak/>
              <w:t>penale</w:t>
            </w:r>
            <w:proofErr w:type="gramEnd"/>
            <w:r w:rsidR="00BC02B7">
              <w:rPr>
                <w:rFonts w:ascii="Times New Roman" w:hAnsi="Times New Roman"/>
                <w:spacing w:val="-1"/>
                <w:sz w:val="24"/>
                <w:szCs w:val="24"/>
              </w:rPr>
              <w:t xml:space="preserve"> mbikqyrjen e tyre, trajtimin e k</w:t>
            </w:r>
            <w:r w:rsidR="00292A73">
              <w:rPr>
                <w:rFonts w:ascii="Times New Roman" w:hAnsi="Times New Roman"/>
                <w:spacing w:val="-1"/>
                <w:sz w:val="24"/>
                <w:szCs w:val="24"/>
              </w:rPr>
              <w:t>ë</w:t>
            </w:r>
            <w:r w:rsidR="00BC02B7">
              <w:rPr>
                <w:rFonts w:ascii="Times New Roman" w:hAnsi="Times New Roman"/>
                <w:spacing w:val="-1"/>
                <w:sz w:val="24"/>
                <w:szCs w:val="24"/>
              </w:rPr>
              <w:t>rkes</w:t>
            </w:r>
            <w:r w:rsidR="00292A73">
              <w:rPr>
                <w:rFonts w:ascii="Times New Roman" w:hAnsi="Times New Roman"/>
                <w:spacing w:val="-1"/>
                <w:sz w:val="24"/>
                <w:szCs w:val="24"/>
              </w:rPr>
              <w:t>ë</w:t>
            </w:r>
            <w:r w:rsidR="00BC02B7">
              <w:rPr>
                <w:rFonts w:ascii="Times New Roman" w:hAnsi="Times New Roman"/>
                <w:spacing w:val="-1"/>
                <w:sz w:val="24"/>
                <w:szCs w:val="24"/>
              </w:rPr>
              <w:t xml:space="preserve"> ankesave dhe respektimi I kuadrit ligjor nga ana e k</w:t>
            </w:r>
            <w:r w:rsidR="00292A73">
              <w:rPr>
                <w:rFonts w:ascii="Times New Roman" w:hAnsi="Times New Roman"/>
                <w:spacing w:val="-1"/>
                <w:sz w:val="24"/>
                <w:szCs w:val="24"/>
              </w:rPr>
              <w:t>ë</w:t>
            </w:r>
            <w:r w:rsidR="00BC02B7">
              <w:rPr>
                <w:rFonts w:ascii="Times New Roman" w:hAnsi="Times New Roman"/>
                <w:spacing w:val="-1"/>
                <w:sz w:val="24"/>
                <w:szCs w:val="24"/>
              </w:rPr>
              <w:t>tyre strukturave.</w:t>
            </w:r>
          </w:p>
          <w:p w14:paraId="473695C6" w14:textId="20AC9967" w:rsidR="00D9768E" w:rsidRPr="00D9768E" w:rsidRDefault="00D9768E" w:rsidP="00D9768E">
            <w:pPr>
              <w:spacing w:before="240"/>
              <w:jc w:val="both"/>
              <w:rPr>
                <w:rFonts w:ascii="Times New Roman" w:hAnsi="Times New Roman"/>
                <w:sz w:val="24"/>
                <w:szCs w:val="24"/>
              </w:rPr>
            </w:pPr>
            <w:r w:rsidRPr="00D9768E">
              <w:rPr>
                <w:rFonts w:ascii="Times New Roman" w:hAnsi="Times New Roman"/>
                <w:sz w:val="24"/>
                <w:szCs w:val="24"/>
              </w:rPr>
              <w:t xml:space="preserve">Me gjithë përpjekjet e bëra për reformimin e këtij shërbimi dhe ngritjen e tij si një shërbim efikas në </w:t>
            </w:r>
            <w:r w:rsidR="0031592F" w:rsidRPr="00D9768E">
              <w:rPr>
                <w:rFonts w:ascii="Times New Roman" w:hAnsi="Times New Roman"/>
                <w:sz w:val="24"/>
                <w:szCs w:val="24"/>
              </w:rPr>
              <w:t>trajtimin e</w:t>
            </w:r>
            <w:r w:rsidRPr="00D9768E">
              <w:rPr>
                <w:rFonts w:ascii="Times New Roman" w:hAnsi="Times New Roman"/>
                <w:sz w:val="24"/>
                <w:szCs w:val="24"/>
              </w:rPr>
              <w:t xml:space="preserve"> çështjeve të brendshme të burgjeve deri më tani nuk është bërë e mundur hartimi i një ligji që do të rregullonte e normonte punën e këtij shërbimi me kërkesat e kohës.</w:t>
            </w:r>
          </w:p>
          <w:p w14:paraId="141C9696" w14:textId="77777777" w:rsidR="00D9768E" w:rsidRPr="00D9768E" w:rsidRDefault="00D9768E" w:rsidP="00D9768E">
            <w:pPr>
              <w:spacing w:before="240"/>
              <w:jc w:val="both"/>
              <w:rPr>
                <w:rFonts w:ascii="Times New Roman" w:hAnsi="Times New Roman"/>
                <w:sz w:val="24"/>
                <w:szCs w:val="24"/>
              </w:rPr>
            </w:pPr>
            <w:r w:rsidRPr="00D9768E">
              <w:rPr>
                <w:rFonts w:ascii="Times New Roman" w:hAnsi="Times New Roman"/>
                <w:sz w:val="24"/>
                <w:szCs w:val="24"/>
              </w:rPr>
              <w:t>Në këtë kuader ky shërbim, duke funksionuar si një mekanizem për parandalimin dhe goditjen e veprimtarisë së kundërligjshme në rradhët e strukturave të Drejtorisë së Përgjithshme të Burgjeve dhe atyre në vartësi të saj, ka dhënë një ndikim modest në transformimin e qëndrimeve kundrejt përgjegjësive, të këtyre strukturave.</w:t>
            </w:r>
          </w:p>
          <w:p w14:paraId="27C9C12D" w14:textId="5FBE4599" w:rsidR="00D9768E" w:rsidRDefault="00D9768E" w:rsidP="00D9768E">
            <w:pPr>
              <w:spacing w:before="240"/>
              <w:jc w:val="both"/>
              <w:rPr>
                <w:rFonts w:ascii="Times New Roman" w:hAnsi="Times New Roman"/>
                <w:sz w:val="24"/>
                <w:szCs w:val="24"/>
              </w:rPr>
            </w:pPr>
            <w:r w:rsidRPr="00D9768E">
              <w:rPr>
                <w:rFonts w:ascii="Times New Roman" w:hAnsi="Times New Roman"/>
                <w:sz w:val="24"/>
                <w:szCs w:val="24"/>
              </w:rPr>
              <w:t>Theksojmë faktin se në këtë Shërbim nuk është realizuar pothuajse asnjë investim për një periudhe prej 13 vitesh, Shërbimi disponon një strukturë tepër të cunguar dhe burimet njerezore janë të pamjaftueshte</w:t>
            </w:r>
            <w:r w:rsidR="003F1EAB">
              <w:rPr>
                <w:rFonts w:ascii="Times New Roman" w:hAnsi="Times New Roman"/>
                <w:sz w:val="24"/>
                <w:szCs w:val="24"/>
              </w:rPr>
              <w:t xml:space="preserve"> për</w:t>
            </w:r>
            <w:r w:rsidRPr="00D9768E">
              <w:rPr>
                <w:rFonts w:ascii="Times New Roman" w:hAnsi="Times New Roman"/>
                <w:sz w:val="24"/>
                <w:szCs w:val="24"/>
              </w:rPr>
              <w:t xml:space="preserve"> një aktivitet normal, Shërbimi nuk </w:t>
            </w:r>
            <w:r w:rsidR="00E461B4">
              <w:rPr>
                <w:rFonts w:ascii="Times New Roman" w:hAnsi="Times New Roman"/>
                <w:sz w:val="24"/>
                <w:szCs w:val="24"/>
              </w:rPr>
              <w:t xml:space="preserve">ka </w:t>
            </w:r>
            <w:r w:rsidRPr="00D9768E">
              <w:rPr>
                <w:rFonts w:ascii="Times New Roman" w:hAnsi="Times New Roman"/>
                <w:sz w:val="24"/>
                <w:szCs w:val="24"/>
              </w:rPr>
              <w:t>as buxhetin e tij, gjithashtu dhe mjetet e forcat logjistike janë tepër të varf</w:t>
            </w:r>
            <w:r w:rsidR="00E461B4">
              <w:rPr>
                <w:rFonts w:ascii="Times New Roman" w:hAnsi="Times New Roman"/>
                <w:sz w:val="24"/>
                <w:szCs w:val="24"/>
              </w:rPr>
              <w:t>ë</w:t>
            </w:r>
            <w:r w:rsidRPr="00D9768E">
              <w:rPr>
                <w:rFonts w:ascii="Times New Roman" w:hAnsi="Times New Roman"/>
                <w:sz w:val="24"/>
                <w:szCs w:val="24"/>
              </w:rPr>
              <w:t xml:space="preserve">ra, në këtë vështrim duke u krahasuar edhe me shërbime të mbikqyrjes në vende te tjera nuk ka arritur të tregojë potencialin e funksionimit të tij. </w:t>
            </w:r>
          </w:p>
          <w:p w14:paraId="1E0C04DE" w14:textId="77777777" w:rsidR="00E63842" w:rsidRDefault="00E63842" w:rsidP="00E63842">
            <w:pPr>
              <w:widowControl w:val="0"/>
              <w:shd w:val="clear" w:color="auto" w:fill="FFFFFF"/>
              <w:tabs>
                <w:tab w:val="left" w:pos="499"/>
              </w:tabs>
              <w:autoSpaceDE w:val="0"/>
              <w:autoSpaceDN w:val="0"/>
              <w:adjustRightInd w:val="0"/>
              <w:jc w:val="both"/>
              <w:rPr>
                <w:szCs w:val="24"/>
              </w:rPr>
            </w:pPr>
          </w:p>
          <w:p w14:paraId="6B5C8678" w14:textId="5CE1727A" w:rsidR="00E63842" w:rsidRPr="00E63842" w:rsidRDefault="00E63842" w:rsidP="00E63842">
            <w:pPr>
              <w:widowControl w:val="0"/>
              <w:shd w:val="clear" w:color="auto" w:fill="FFFFFF"/>
              <w:tabs>
                <w:tab w:val="left" w:pos="499"/>
              </w:tabs>
              <w:autoSpaceDE w:val="0"/>
              <w:autoSpaceDN w:val="0"/>
              <w:adjustRightInd w:val="0"/>
              <w:jc w:val="both"/>
              <w:rPr>
                <w:rFonts w:ascii="Times New Roman" w:hAnsi="Times New Roman"/>
                <w:sz w:val="24"/>
                <w:szCs w:val="24"/>
              </w:rPr>
            </w:pPr>
            <w:r w:rsidRPr="00E63842">
              <w:rPr>
                <w:rFonts w:ascii="Times New Roman" w:hAnsi="Times New Roman"/>
                <w:sz w:val="24"/>
                <w:szCs w:val="24"/>
              </w:rPr>
              <w:t xml:space="preserve">Ligji ekzistues </w:t>
            </w:r>
            <w:r w:rsidR="00BC3DAA">
              <w:rPr>
                <w:rFonts w:ascii="Times New Roman" w:hAnsi="Times New Roman"/>
                <w:sz w:val="24"/>
                <w:szCs w:val="24"/>
              </w:rPr>
              <w:t>p</w:t>
            </w:r>
            <w:r w:rsidR="00292A73">
              <w:rPr>
                <w:rFonts w:ascii="Times New Roman" w:hAnsi="Times New Roman"/>
                <w:sz w:val="24"/>
                <w:szCs w:val="24"/>
              </w:rPr>
              <w:t>ë</w:t>
            </w:r>
            <w:r w:rsidR="00BC3DAA">
              <w:rPr>
                <w:rFonts w:ascii="Times New Roman" w:hAnsi="Times New Roman"/>
                <w:sz w:val="24"/>
                <w:szCs w:val="24"/>
              </w:rPr>
              <w:t>rdit</w:t>
            </w:r>
            <w:r w:rsidR="00292A73">
              <w:rPr>
                <w:rFonts w:ascii="Times New Roman" w:hAnsi="Times New Roman"/>
                <w:sz w:val="24"/>
                <w:szCs w:val="24"/>
              </w:rPr>
              <w:t>ë</w:t>
            </w:r>
            <w:r w:rsidR="00BC3DAA">
              <w:rPr>
                <w:rFonts w:ascii="Times New Roman" w:hAnsi="Times New Roman"/>
                <w:sz w:val="24"/>
                <w:szCs w:val="24"/>
              </w:rPr>
              <w:t xml:space="preserve"> e m</w:t>
            </w:r>
            <w:r w:rsidR="00292A73">
              <w:rPr>
                <w:rFonts w:ascii="Times New Roman" w:hAnsi="Times New Roman"/>
                <w:sz w:val="24"/>
                <w:szCs w:val="24"/>
              </w:rPr>
              <w:t>ë</w:t>
            </w:r>
            <w:r w:rsidR="00BC3DAA">
              <w:rPr>
                <w:rFonts w:ascii="Times New Roman" w:hAnsi="Times New Roman"/>
                <w:sz w:val="24"/>
                <w:szCs w:val="24"/>
              </w:rPr>
              <w:t xml:space="preserve"> shum</w:t>
            </w:r>
            <w:r w:rsidR="00292A73">
              <w:rPr>
                <w:rFonts w:ascii="Times New Roman" w:hAnsi="Times New Roman"/>
                <w:sz w:val="24"/>
                <w:szCs w:val="24"/>
              </w:rPr>
              <w:t>ë</w:t>
            </w:r>
            <w:r w:rsidR="00BC3DAA">
              <w:rPr>
                <w:rFonts w:ascii="Times New Roman" w:hAnsi="Times New Roman"/>
                <w:sz w:val="24"/>
                <w:szCs w:val="24"/>
              </w:rPr>
              <w:t xml:space="preserve"> nuk I p</w:t>
            </w:r>
            <w:r w:rsidR="00292A73">
              <w:rPr>
                <w:rFonts w:ascii="Times New Roman" w:hAnsi="Times New Roman"/>
                <w:sz w:val="24"/>
                <w:szCs w:val="24"/>
              </w:rPr>
              <w:t>ë</w:t>
            </w:r>
            <w:r w:rsidR="00BC3DAA">
              <w:rPr>
                <w:rFonts w:ascii="Times New Roman" w:hAnsi="Times New Roman"/>
                <w:sz w:val="24"/>
                <w:szCs w:val="24"/>
              </w:rPr>
              <w:t>rshtatet evoluimit t</w:t>
            </w:r>
            <w:r w:rsidR="00292A73">
              <w:rPr>
                <w:rFonts w:ascii="Times New Roman" w:hAnsi="Times New Roman"/>
                <w:sz w:val="24"/>
                <w:szCs w:val="24"/>
              </w:rPr>
              <w:t>ë</w:t>
            </w:r>
            <w:r w:rsidR="00BC3DAA">
              <w:rPr>
                <w:rFonts w:ascii="Times New Roman" w:hAnsi="Times New Roman"/>
                <w:sz w:val="24"/>
                <w:szCs w:val="24"/>
              </w:rPr>
              <w:t xml:space="preserve"> </w:t>
            </w:r>
            <w:r w:rsidR="00FD7312">
              <w:rPr>
                <w:rFonts w:ascii="Times New Roman" w:hAnsi="Times New Roman"/>
                <w:sz w:val="24"/>
                <w:szCs w:val="24"/>
              </w:rPr>
              <w:t>kuadrit ligjor n</w:t>
            </w:r>
            <w:r w:rsidR="00292A73">
              <w:rPr>
                <w:rFonts w:ascii="Times New Roman" w:hAnsi="Times New Roman"/>
                <w:sz w:val="24"/>
                <w:szCs w:val="24"/>
              </w:rPr>
              <w:t>ë</w:t>
            </w:r>
            <w:r w:rsidR="00FD7312">
              <w:rPr>
                <w:rFonts w:ascii="Times New Roman" w:hAnsi="Times New Roman"/>
                <w:sz w:val="24"/>
                <w:szCs w:val="24"/>
              </w:rPr>
              <w:t xml:space="preserve"> fuqi</w:t>
            </w:r>
            <w:r w:rsidR="00BD159C">
              <w:rPr>
                <w:rFonts w:ascii="Times New Roman" w:hAnsi="Times New Roman"/>
                <w:sz w:val="24"/>
                <w:szCs w:val="24"/>
              </w:rPr>
              <w:t xml:space="preserve"> pra</w:t>
            </w:r>
            <w:r w:rsidRPr="00E63842">
              <w:rPr>
                <w:rFonts w:ascii="Times New Roman" w:hAnsi="Times New Roman"/>
                <w:sz w:val="24"/>
                <w:szCs w:val="24"/>
              </w:rPr>
              <w:t>,</w:t>
            </w:r>
            <w:r w:rsidR="00417306">
              <w:rPr>
                <w:rFonts w:ascii="Times New Roman" w:hAnsi="Times New Roman"/>
                <w:sz w:val="24"/>
                <w:szCs w:val="24"/>
              </w:rPr>
              <w:t xml:space="preserve"> vlen t</w:t>
            </w:r>
            <w:r w:rsidR="007D1598">
              <w:rPr>
                <w:rFonts w:ascii="Times New Roman" w:hAnsi="Times New Roman"/>
                <w:sz w:val="24"/>
                <w:szCs w:val="24"/>
              </w:rPr>
              <w:t>ë</w:t>
            </w:r>
            <w:r w:rsidR="00417306">
              <w:rPr>
                <w:rFonts w:ascii="Times New Roman" w:hAnsi="Times New Roman"/>
                <w:sz w:val="24"/>
                <w:szCs w:val="24"/>
              </w:rPr>
              <w:t xml:space="preserve"> theksohet dhe hyrja n</w:t>
            </w:r>
            <w:r w:rsidR="007D1598">
              <w:rPr>
                <w:rFonts w:ascii="Times New Roman" w:hAnsi="Times New Roman"/>
                <w:sz w:val="24"/>
                <w:szCs w:val="24"/>
              </w:rPr>
              <w:t>ë</w:t>
            </w:r>
            <w:r w:rsidR="00417306">
              <w:rPr>
                <w:rFonts w:ascii="Times New Roman" w:hAnsi="Times New Roman"/>
                <w:sz w:val="24"/>
                <w:szCs w:val="24"/>
              </w:rPr>
              <w:t xml:space="preserve"> fuqi</w:t>
            </w:r>
            <w:r w:rsidR="00787F49">
              <w:rPr>
                <w:rFonts w:ascii="Times New Roman" w:hAnsi="Times New Roman"/>
                <w:sz w:val="24"/>
                <w:szCs w:val="24"/>
              </w:rPr>
              <w:t xml:space="preserve"> e</w:t>
            </w:r>
            <w:r w:rsidR="00417306">
              <w:rPr>
                <w:rFonts w:ascii="Times New Roman" w:hAnsi="Times New Roman"/>
                <w:sz w:val="24"/>
                <w:szCs w:val="24"/>
              </w:rPr>
              <w:t xml:space="preserve"> </w:t>
            </w:r>
            <w:r w:rsidR="00787F49" w:rsidRPr="000C5DAA">
              <w:rPr>
                <w:rFonts w:ascii="Times New Roman" w:hAnsi="Times New Roman"/>
                <w:sz w:val="24"/>
                <w:szCs w:val="24"/>
              </w:rPr>
              <w:t>Kodi</w:t>
            </w:r>
            <w:r w:rsidR="00787F49">
              <w:rPr>
                <w:rFonts w:ascii="Times New Roman" w:hAnsi="Times New Roman"/>
                <w:sz w:val="24"/>
                <w:szCs w:val="24"/>
              </w:rPr>
              <w:t>t</w:t>
            </w:r>
            <w:r w:rsidR="00787F49" w:rsidRPr="000C5DAA">
              <w:rPr>
                <w:rFonts w:ascii="Times New Roman" w:hAnsi="Times New Roman"/>
                <w:sz w:val="24"/>
                <w:szCs w:val="24"/>
              </w:rPr>
              <w:t xml:space="preserve"> </w:t>
            </w:r>
            <w:r w:rsidR="00787F49">
              <w:rPr>
                <w:rFonts w:ascii="Times New Roman" w:hAnsi="Times New Roman"/>
                <w:sz w:val="24"/>
                <w:szCs w:val="24"/>
              </w:rPr>
              <w:t>t</w:t>
            </w:r>
            <w:r w:rsidR="007D1598">
              <w:rPr>
                <w:rFonts w:ascii="Times New Roman" w:hAnsi="Times New Roman"/>
                <w:sz w:val="24"/>
                <w:szCs w:val="24"/>
              </w:rPr>
              <w:t>ë</w:t>
            </w:r>
            <w:r w:rsidR="00787F49" w:rsidRPr="000C5DAA">
              <w:rPr>
                <w:rFonts w:ascii="Times New Roman" w:hAnsi="Times New Roman"/>
                <w:sz w:val="24"/>
                <w:szCs w:val="24"/>
              </w:rPr>
              <w:t xml:space="preserve"> Drejtësisë penale për të Mitur (ligj nr.37/2017)</w:t>
            </w:r>
            <w:r w:rsidR="00787F49">
              <w:rPr>
                <w:rFonts w:ascii="Times New Roman" w:hAnsi="Times New Roman"/>
                <w:sz w:val="24"/>
                <w:szCs w:val="24"/>
              </w:rPr>
              <w:t xml:space="preserve"> pra</w:t>
            </w:r>
            <w:r w:rsidR="00787F49" w:rsidRPr="000C5DAA">
              <w:rPr>
                <w:rFonts w:ascii="Times New Roman" w:hAnsi="Times New Roman"/>
                <w:sz w:val="24"/>
                <w:szCs w:val="24"/>
              </w:rPr>
              <w:t xml:space="preserve"> </w:t>
            </w:r>
            <w:r w:rsidRPr="00E63842">
              <w:rPr>
                <w:rFonts w:ascii="Times New Roman" w:hAnsi="Times New Roman"/>
                <w:sz w:val="24"/>
                <w:szCs w:val="24"/>
              </w:rPr>
              <w:t xml:space="preserve">për t’iu përshtatur kërkesave të kohës dhe disa parimeve mbi bazën e të cilave operojnë sot agjencitë e zbatimit të ligjit në fushën e </w:t>
            </w:r>
            <w:r w:rsidRPr="00E63842">
              <w:rPr>
                <w:rFonts w:ascii="Times New Roman" w:hAnsi="Times New Roman"/>
                <w:spacing w:val="-7"/>
                <w:sz w:val="24"/>
                <w:szCs w:val="24"/>
                <w:lang w:val="it-IT"/>
              </w:rPr>
              <w:t xml:space="preserve">parandalimit, zbulimit, hetimit të veprave penale, si </w:t>
            </w:r>
            <w:r w:rsidRPr="00E63842">
              <w:rPr>
                <w:rFonts w:ascii="Times New Roman" w:hAnsi="Times New Roman"/>
                <w:sz w:val="24"/>
                <w:szCs w:val="24"/>
                <w:lang w:val="it-IT"/>
              </w:rPr>
              <w:t xml:space="preserve">dhe i shkeljeve të ligjit, të kryera nga punonjësit e </w:t>
            </w:r>
            <w:r w:rsidRPr="00E63842">
              <w:rPr>
                <w:rFonts w:ascii="Times New Roman" w:hAnsi="Times New Roman"/>
                <w:spacing w:val="-6"/>
                <w:sz w:val="24"/>
                <w:szCs w:val="24"/>
                <w:lang w:val="it-IT"/>
              </w:rPr>
              <w:t>strukturave</w:t>
            </w:r>
            <w:r w:rsidRPr="00E63842">
              <w:rPr>
                <w:rFonts w:ascii="Times New Roman" w:hAnsi="Times New Roman"/>
                <w:spacing w:val="-5"/>
                <w:sz w:val="24"/>
                <w:szCs w:val="24"/>
                <w:lang w:val="it-IT"/>
              </w:rPr>
              <w:t xml:space="preserve"> objekt pune</w:t>
            </w:r>
            <w:r w:rsidRPr="00E63842">
              <w:rPr>
                <w:rFonts w:ascii="Times New Roman" w:hAnsi="Times New Roman"/>
                <w:spacing w:val="-6"/>
                <w:sz w:val="24"/>
                <w:szCs w:val="24"/>
                <w:lang w:val="it-IT"/>
              </w:rPr>
              <w:t xml:space="preserve"> gjatë ushtrimit të detyrës dhe për shkak të saj, si dhe </w:t>
            </w:r>
            <w:r w:rsidRPr="00E63842">
              <w:rPr>
                <w:rFonts w:ascii="Times New Roman" w:hAnsi="Times New Roman"/>
                <w:color w:val="000000"/>
                <w:sz w:val="24"/>
                <w:szCs w:val="24"/>
              </w:rPr>
              <w:t>kontrollit të zbatimit të dispozitave të ligjit në fushën e t</w:t>
            </w:r>
            <w:r w:rsidRPr="00E63842">
              <w:rPr>
                <w:rFonts w:ascii="Times New Roman" w:hAnsi="Times New Roman"/>
                <w:i/>
                <w:color w:val="000000"/>
                <w:sz w:val="24"/>
                <w:szCs w:val="24"/>
              </w:rPr>
              <w:t xml:space="preserve">ë Drejtave dhe Trajtimin e të dënuarve me burgim dhe të paraburgosurve nga tortura, dhuna, trajtime çnjerëzore dhe jo humane, apo veprimeve qe nxisin racizëm </w:t>
            </w:r>
            <w:r w:rsidRPr="00E63842">
              <w:rPr>
                <w:rFonts w:ascii="Times New Roman" w:hAnsi="Times New Roman"/>
                <w:color w:val="000000"/>
                <w:sz w:val="24"/>
                <w:szCs w:val="24"/>
              </w:rPr>
              <w:t xml:space="preserve">dhe në përmbushjen e kërkesave ligjore në fushën e </w:t>
            </w:r>
            <w:r w:rsidRPr="00E63842">
              <w:rPr>
                <w:rFonts w:ascii="Times New Roman" w:hAnsi="Times New Roman"/>
                <w:sz w:val="24"/>
                <w:szCs w:val="24"/>
              </w:rPr>
              <w:t xml:space="preserve">ekzekutimit të vendimeve penale (për shërbimin e provës), në vendet e BE-së, SHBA-së apo dhe në vende të tjera, </w:t>
            </w:r>
            <w:r w:rsidR="00292A73">
              <w:rPr>
                <w:rFonts w:ascii="Times New Roman" w:hAnsi="Times New Roman"/>
                <w:sz w:val="24"/>
                <w:szCs w:val="24"/>
              </w:rPr>
              <w:t>ë</w:t>
            </w:r>
            <w:r w:rsidR="00AE7AB4">
              <w:rPr>
                <w:rFonts w:ascii="Times New Roman" w:hAnsi="Times New Roman"/>
                <w:sz w:val="24"/>
                <w:szCs w:val="24"/>
              </w:rPr>
              <w:t>sht</w:t>
            </w:r>
            <w:r w:rsidR="00292A73">
              <w:rPr>
                <w:rFonts w:ascii="Times New Roman" w:hAnsi="Times New Roman"/>
                <w:sz w:val="24"/>
                <w:szCs w:val="24"/>
              </w:rPr>
              <w:t>ë</w:t>
            </w:r>
            <w:r w:rsidR="00AE7AB4">
              <w:rPr>
                <w:rFonts w:ascii="Times New Roman" w:hAnsi="Times New Roman"/>
                <w:sz w:val="24"/>
                <w:szCs w:val="24"/>
              </w:rPr>
              <w:t xml:space="preserve"> e nevjoshme fryma e nd</w:t>
            </w:r>
            <w:r w:rsidR="00292A73">
              <w:rPr>
                <w:rFonts w:ascii="Times New Roman" w:hAnsi="Times New Roman"/>
                <w:sz w:val="24"/>
                <w:szCs w:val="24"/>
              </w:rPr>
              <w:t>ë</w:t>
            </w:r>
            <w:r w:rsidR="00AE7AB4">
              <w:rPr>
                <w:rFonts w:ascii="Times New Roman" w:hAnsi="Times New Roman"/>
                <w:sz w:val="24"/>
                <w:szCs w:val="24"/>
              </w:rPr>
              <w:t xml:space="preserve">rhyrjes </w:t>
            </w:r>
            <w:r w:rsidR="00CF4916">
              <w:rPr>
                <w:rFonts w:ascii="Times New Roman" w:hAnsi="Times New Roman"/>
                <w:sz w:val="24"/>
                <w:szCs w:val="24"/>
              </w:rPr>
              <w:t>p</w:t>
            </w:r>
            <w:r w:rsidR="00292A73">
              <w:rPr>
                <w:rFonts w:ascii="Times New Roman" w:hAnsi="Times New Roman"/>
                <w:sz w:val="24"/>
                <w:szCs w:val="24"/>
              </w:rPr>
              <w:t>ë</w:t>
            </w:r>
            <w:r w:rsidR="00CF4916">
              <w:rPr>
                <w:rFonts w:ascii="Times New Roman" w:hAnsi="Times New Roman"/>
                <w:sz w:val="24"/>
                <w:szCs w:val="24"/>
              </w:rPr>
              <w:t>r realizimin e nj</w:t>
            </w:r>
            <w:r w:rsidR="00292A73">
              <w:rPr>
                <w:rFonts w:ascii="Times New Roman" w:hAnsi="Times New Roman"/>
                <w:sz w:val="24"/>
                <w:szCs w:val="24"/>
              </w:rPr>
              <w:t>ë</w:t>
            </w:r>
            <w:r w:rsidR="00CF4916">
              <w:rPr>
                <w:rFonts w:ascii="Times New Roman" w:hAnsi="Times New Roman"/>
                <w:sz w:val="24"/>
                <w:szCs w:val="24"/>
              </w:rPr>
              <w:t xml:space="preserve"> </w:t>
            </w:r>
            <w:r w:rsidRPr="00E63842">
              <w:rPr>
                <w:rFonts w:ascii="Times New Roman" w:hAnsi="Times New Roman"/>
                <w:sz w:val="24"/>
                <w:szCs w:val="24"/>
              </w:rPr>
              <w:t>ligj</w:t>
            </w:r>
            <w:r w:rsidR="00CF4916">
              <w:rPr>
                <w:rFonts w:ascii="Times New Roman" w:hAnsi="Times New Roman"/>
                <w:sz w:val="24"/>
                <w:szCs w:val="24"/>
              </w:rPr>
              <w:t>i</w:t>
            </w:r>
            <w:r w:rsidRPr="00E63842">
              <w:rPr>
                <w:rFonts w:ascii="Times New Roman" w:hAnsi="Times New Roman"/>
                <w:sz w:val="24"/>
                <w:szCs w:val="24"/>
              </w:rPr>
              <w:t xml:space="preserve"> </w:t>
            </w:r>
            <w:r w:rsidR="00CF4916">
              <w:rPr>
                <w:rFonts w:ascii="Times New Roman" w:hAnsi="Times New Roman"/>
                <w:sz w:val="24"/>
                <w:szCs w:val="24"/>
              </w:rPr>
              <w:t>t</w:t>
            </w:r>
            <w:r w:rsidR="00292A73">
              <w:rPr>
                <w:rFonts w:ascii="Times New Roman" w:hAnsi="Times New Roman"/>
                <w:sz w:val="24"/>
                <w:szCs w:val="24"/>
              </w:rPr>
              <w:t>ë</w:t>
            </w:r>
            <w:r w:rsidRPr="00E63842">
              <w:rPr>
                <w:rFonts w:ascii="Times New Roman" w:hAnsi="Times New Roman"/>
                <w:sz w:val="24"/>
                <w:szCs w:val="24"/>
              </w:rPr>
              <w:t xml:space="preserve"> ri më i plotë</w:t>
            </w:r>
            <w:r w:rsidR="000044F7">
              <w:rPr>
                <w:rFonts w:ascii="Times New Roman" w:hAnsi="Times New Roman"/>
                <w:sz w:val="24"/>
                <w:szCs w:val="24"/>
              </w:rPr>
              <w:t xml:space="preserve"> e t</w:t>
            </w:r>
            <w:r w:rsidR="00292A73">
              <w:rPr>
                <w:rFonts w:ascii="Times New Roman" w:hAnsi="Times New Roman"/>
                <w:sz w:val="24"/>
                <w:szCs w:val="24"/>
              </w:rPr>
              <w:t>ë</w:t>
            </w:r>
            <w:r w:rsidR="000044F7">
              <w:rPr>
                <w:rFonts w:ascii="Times New Roman" w:hAnsi="Times New Roman"/>
                <w:sz w:val="24"/>
                <w:szCs w:val="24"/>
              </w:rPr>
              <w:t xml:space="preserve"> azhurnuar.</w:t>
            </w:r>
          </w:p>
          <w:p w14:paraId="6649FE9F" w14:textId="77777777" w:rsidR="0060736E" w:rsidRDefault="0060736E" w:rsidP="00DB69B6">
            <w:pPr>
              <w:jc w:val="both"/>
              <w:rPr>
                <w:rFonts w:ascii="Times New Roman" w:hAnsi="Times New Roman"/>
                <w:sz w:val="24"/>
                <w:szCs w:val="24"/>
              </w:rPr>
            </w:pPr>
          </w:p>
          <w:p w14:paraId="1F7F7F77" w14:textId="77777777" w:rsidR="004E4B5C" w:rsidRPr="00E944C1" w:rsidRDefault="004E4B5C" w:rsidP="004E4B5C">
            <w:pPr>
              <w:jc w:val="both"/>
              <w:rPr>
                <w:rFonts w:ascii="Times New Roman" w:hAnsi="Times New Roman"/>
                <w:sz w:val="24"/>
                <w:szCs w:val="24"/>
              </w:rPr>
            </w:pPr>
            <w:r w:rsidRPr="00E944C1">
              <w:rPr>
                <w:rFonts w:ascii="Times New Roman" w:hAnsi="Times New Roman"/>
                <w:sz w:val="24"/>
                <w:szCs w:val="24"/>
                <w:lang w:val="sq-AL"/>
              </w:rPr>
              <w:t>Projektligji paraqet përparësi të dukshme me legjislacionin aktual, pasi konsolidon praktikën e shërbimit i cili është duke</w:t>
            </w:r>
            <w:r w:rsidRPr="00E944C1">
              <w:rPr>
                <w:rFonts w:ascii="Times New Roman" w:hAnsi="Times New Roman"/>
                <w:sz w:val="24"/>
                <w:szCs w:val="24"/>
              </w:rPr>
              <w:t xml:space="preserve"> funksionuar si një mekanizem për parandalimin dhe goditjen e veprimtarisë së kundërligjshme në rradhët e strukturave të Drejtorisë së Përgjithshme të Burgjeve, Drejtorisë së Përgjithshme të Burgjeve si dhe Policisë gjyqësore.</w:t>
            </w:r>
          </w:p>
          <w:p w14:paraId="1D3E2E8B" w14:textId="77777777" w:rsidR="004E4B5C" w:rsidRDefault="004E4B5C" w:rsidP="00DB69B6">
            <w:pPr>
              <w:jc w:val="both"/>
              <w:rPr>
                <w:rFonts w:ascii="Times New Roman" w:eastAsia="Calibri" w:hAnsi="Times New Roman"/>
                <w:sz w:val="24"/>
                <w:szCs w:val="24"/>
              </w:rPr>
            </w:pPr>
          </w:p>
          <w:p w14:paraId="2DE2AA0F" w14:textId="7949BF56" w:rsidR="00DB69B6" w:rsidRPr="0006329D" w:rsidRDefault="00DB69B6" w:rsidP="00DB69B6">
            <w:pPr>
              <w:jc w:val="both"/>
              <w:rPr>
                <w:rFonts w:ascii="Times New Roman" w:eastAsia="Calibri" w:hAnsi="Times New Roman"/>
                <w:sz w:val="24"/>
                <w:szCs w:val="24"/>
              </w:rPr>
            </w:pPr>
            <w:r w:rsidRPr="0006329D">
              <w:rPr>
                <w:rFonts w:ascii="Times New Roman" w:eastAsia="Calibri" w:hAnsi="Times New Roman"/>
                <w:sz w:val="24"/>
                <w:szCs w:val="24"/>
              </w:rPr>
              <w:t xml:space="preserve">Nëpërmjet këtij projektligji kërkohet një reformim i shërbimit duke u thelluar </w:t>
            </w:r>
            <w:r>
              <w:rPr>
                <w:rFonts w:ascii="Times New Roman" w:eastAsia="Calibri" w:hAnsi="Times New Roman"/>
                <w:sz w:val="24"/>
                <w:szCs w:val="24"/>
              </w:rPr>
              <w:t>dh</w:t>
            </w:r>
            <w:r w:rsidRPr="0006329D">
              <w:rPr>
                <w:rFonts w:ascii="Times New Roman" w:eastAsia="Calibri" w:hAnsi="Times New Roman"/>
                <w:sz w:val="24"/>
                <w:szCs w:val="24"/>
              </w:rPr>
              <w:t xml:space="preserve">e u konturuar si strukturë </w:t>
            </w:r>
            <w:r w:rsidRPr="0006329D">
              <w:rPr>
                <w:rFonts w:ascii="Times New Roman" w:eastAsia="Calibri" w:hAnsi="Times New Roman"/>
                <w:spacing w:val="-5"/>
                <w:sz w:val="24"/>
                <w:szCs w:val="24"/>
              </w:rPr>
              <w:t>e veçantë e</w:t>
            </w:r>
            <w:r w:rsidRPr="0006329D">
              <w:rPr>
                <w:rFonts w:ascii="Times New Roman" w:eastAsia="Calibri" w:hAnsi="Times New Roman"/>
                <w:spacing w:val="-6"/>
                <w:sz w:val="24"/>
                <w:szCs w:val="24"/>
              </w:rPr>
              <w:t xml:space="preserve"> Ministrisë së Drejtësisë, në varësi të </w:t>
            </w:r>
            <w:r w:rsidRPr="0006329D">
              <w:rPr>
                <w:rFonts w:ascii="Times New Roman" w:eastAsia="Calibri" w:hAnsi="Times New Roman"/>
                <w:sz w:val="24"/>
                <w:szCs w:val="24"/>
              </w:rPr>
              <w:t>drejtpërdrejtë të ministrit e cila k</w:t>
            </w:r>
            <w:r>
              <w:rPr>
                <w:rFonts w:ascii="Times New Roman" w:eastAsia="Calibri" w:hAnsi="Times New Roman"/>
                <w:sz w:val="24"/>
                <w:szCs w:val="24"/>
              </w:rPr>
              <w:t>ryen hetimin paraprak, gjurmues</w:t>
            </w:r>
            <w:r w:rsidRPr="0006329D">
              <w:rPr>
                <w:rFonts w:ascii="Times New Roman" w:eastAsia="Calibri" w:hAnsi="Times New Roman"/>
                <w:sz w:val="24"/>
                <w:szCs w:val="24"/>
              </w:rPr>
              <w:t>, veç veprimtarisë informative.</w:t>
            </w:r>
          </w:p>
          <w:p w14:paraId="2DE2AA10" w14:textId="515152B8" w:rsidR="00DB69B6" w:rsidRPr="0006329D" w:rsidRDefault="00DB69B6" w:rsidP="00DB69B6">
            <w:pPr>
              <w:spacing w:after="200"/>
              <w:jc w:val="both"/>
              <w:rPr>
                <w:rFonts w:ascii="Times New Roman" w:eastAsia="Calibri" w:hAnsi="Times New Roman"/>
                <w:sz w:val="24"/>
                <w:szCs w:val="24"/>
              </w:rPr>
            </w:pPr>
            <w:r>
              <w:rPr>
                <w:rFonts w:ascii="Times New Roman" w:eastAsia="Calibri" w:hAnsi="Times New Roman"/>
                <w:sz w:val="24"/>
                <w:szCs w:val="24"/>
              </w:rPr>
              <w:t xml:space="preserve">Fokusimi </w:t>
            </w:r>
            <w:r w:rsidR="008A204A">
              <w:rPr>
                <w:rFonts w:ascii="Times New Roman" w:eastAsia="Calibri" w:hAnsi="Times New Roman"/>
                <w:sz w:val="24"/>
                <w:szCs w:val="24"/>
              </w:rPr>
              <w:t>i</w:t>
            </w:r>
            <w:r>
              <w:rPr>
                <w:rFonts w:ascii="Times New Roman" w:eastAsia="Calibri" w:hAnsi="Times New Roman"/>
                <w:sz w:val="24"/>
                <w:szCs w:val="24"/>
              </w:rPr>
              <w:t xml:space="preserve"> shërbimit si një mekanizëm parandalimi dhe </w:t>
            </w:r>
            <w:r w:rsidRPr="0006329D">
              <w:rPr>
                <w:rFonts w:ascii="Times New Roman" w:eastAsia="Calibri" w:hAnsi="Times New Roman"/>
                <w:sz w:val="24"/>
                <w:szCs w:val="24"/>
              </w:rPr>
              <w:t>goditjen e veprimtarisë së kundërligjshme në Strukturën e Drejtorisë së Përgjithshme të Burgjeve</w:t>
            </w:r>
            <w:r w:rsidR="00B4757C">
              <w:rPr>
                <w:rFonts w:ascii="Times New Roman" w:eastAsia="Calibri" w:hAnsi="Times New Roman"/>
                <w:sz w:val="24"/>
                <w:szCs w:val="24"/>
              </w:rPr>
              <w:t xml:space="preserve">, </w:t>
            </w:r>
            <w:r w:rsidRPr="0006329D">
              <w:rPr>
                <w:rFonts w:ascii="Times New Roman" w:eastAsia="Calibri" w:hAnsi="Times New Roman"/>
                <w:sz w:val="24"/>
                <w:szCs w:val="24"/>
              </w:rPr>
              <w:t>Drejtorisë së Përgjithshme të Shërbimit të P</w:t>
            </w:r>
            <w:r>
              <w:rPr>
                <w:rFonts w:ascii="Times New Roman" w:eastAsia="Calibri" w:hAnsi="Times New Roman"/>
                <w:sz w:val="24"/>
                <w:szCs w:val="24"/>
              </w:rPr>
              <w:t>rovës dhe Policisë së Burgjeve.</w:t>
            </w:r>
          </w:p>
          <w:p w14:paraId="68ED8606" w14:textId="77777777" w:rsidR="00DB69B6" w:rsidRDefault="00DB69B6" w:rsidP="00DB69B6">
            <w:pPr>
              <w:spacing w:after="240"/>
              <w:jc w:val="both"/>
              <w:rPr>
                <w:rFonts w:ascii="Times New Roman" w:eastAsiaTheme="minorHAnsi" w:hAnsi="Times New Roman"/>
                <w:color w:val="000000"/>
                <w:sz w:val="24"/>
                <w:szCs w:val="24"/>
              </w:rPr>
            </w:pPr>
            <w:r w:rsidRPr="00A30DE1">
              <w:rPr>
                <w:rFonts w:ascii="Times New Roman" w:hAnsi="Times New Roman"/>
                <w:sz w:val="24"/>
                <w:szCs w:val="24"/>
              </w:rPr>
              <w:t xml:space="preserve">Projektligji paraqitet si risi për t’iu përshtatur kërkesave të kohës gjithashtu </w:t>
            </w:r>
            <w:r>
              <w:rPr>
                <w:rFonts w:ascii="Times New Roman" w:hAnsi="Times New Roman"/>
                <w:sz w:val="24"/>
                <w:szCs w:val="24"/>
              </w:rPr>
              <w:t>z</w:t>
            </w:r>
            <w:r w:rsidRPr="00A30DE1">
              <w:rPr>
                <w:rFonts w:ascii="Times New Roman" w:eastAsiaTheme="minorHAnsi" w:hAnsi="Times New Roman"/>
                <w:color w:val="000000"/>
                <w:sz w:val="24"/>
                <w:szCs w:val="24"/>
              </w:rPr>
              <w:t>gjeron dukshëm objektin e veprimtarisë së shërbimit, duke përfshirë trajtimin dhe shqyrtimin e ankesave të publikut,</w:t>
            </w:r>
            <w:r>
              <w:rPr>
                <w:rFonts w:ascii="Times New Roman" w:eastAsiaTheme="minorHAnsi" w:hAnsi="Times New Roman"/>
                <w:color w:val="000000"/>
                <w:sz w:val="24"/>
                <w:szCs w:val="24"/>
              </w:rPr>
              <w:t xml:space="preserve"> </w:t>
            </w:r>
            <w:r w:rsidRPr="00A30DE1">
              <w:rPr>
                <w:rFonts w:ascii="Times New Roman" w:eastAsiaTheme="minorHAnsi" w:hAnsi="Times New Roman"/>
                <w:color w:val="000000"/>
                <w:sz w:val="24"/>
                <w:szCs w:val="24"/>
              </w:rPr>
              <w:t>veprimtarinë analitiko-studimore-kërkimore-shkencore me qëllim dhënien e rekomandimeve dhe sugjerimeve për përmirësim në aspekte të organizimit dhe funksionimit të strukturave dhe pritshmërisë të publikut në kuadër të rendit dhe sigurisë në burgje</w:t>
            </w:r>
            <w:r>
              <w:rPr>
                <w:rFonts w:ascii="Times New Roman" w:eastAsiaTheme="minorHAnsi" w:hAnsi="Times New Roman"/>
                <w:color w:val="000000"/>
                <w:sz w:val="24"/>
                <w:szCs w:val="24"/>
              </w:rPr>
              <w:t xml:space="preserve"> shërbimit të provës.</w:t>
            </w:r>
          </w:p>
          <w:p w14:paraId="2DE2AA11" w14:textId="0D2A709E" w:rsidR="00741018" w:rsidRPr="00C56FC2" w:rsidRDefault="00AF01DF" w:rsidP="00DB69B6">
            <w:pPr>
              <w:spacing w:after="240"/>
              <w:jc w:val="both"/>
              <w:rPr>
                <w:rFonts w:ascii="Times New Roman" w:hAnsi="Times New Roman"/>
                <w:sz w:val="24"/>
                <w:szCs w:val="24"/>
              </w:rPr>
            </w:pPr>
            <w:r>
              <w:rPr>
                <w:rFonts w:ascii="Times New Roman" w:hAnsi="Times New Roman"/>
                <w:sz w:val="24"/>
                <w:szCs w:val="24"/>
              </w:rPr>
              <w:t>N</w:t>
            </w:r>
            <w:r w:rsidR="007D1598">
              <w:rPr>
                <w:rFonts w:ascii="Times New Roman" w:hAnsi="Times New Roman"/>
                <w:sz w:val="24"/>
                <w:szCs w:val="24"/>
              </w:rPr>
              <w:t>ë</w:t>
            </w:r>
            <w:r>
              <w:rPr>
                <w:rFonts w:ascii="Times New Roman" w:hAnsi="Times New Roman"/>
                <w:sz w:val="24"/>
                <w:szCs w:val="24"/>
              </w:rPr>
              <w:t xml:space="preserve"> k</w:t>
            </w:r>
            <w:r w:rsidR="007D1598">
              <w:rPr>
                <w:rFonts w:ascii="Times New Roman" w:hAnsi="Times New Roman"/>
                <w:sz w:val="24"/>
                <w:szCs w:val="24"/>
              </w:rPr>
              <w:t>ë</w:t>
            </w:r>
            <w:r>
              <w:rPr>
                <w:rFonts w:ascii="Times New Roman" w:hAnsi="Times New Roman"/>
                <w:sz w:val="24"/>
                <w:szCs w:val="24"/>
              </w:rPr>
              <w:t>t</w:t>
            </w:r>
            <w:r w:rsidR="007D1598">
              <w:rPr>
                <w:rFonts w:ascii="Times New Roman" w:hAnsi="Times New Roman"/>
                <w:sz w:val="24"/>
                <w:szCs w:val="24"/>
              </w:rPr>
              <w:t>ë</w:t>
            </w:r>
            <w:r>
              <w:rPr>
                <w:rFonts w:ascii="Times New Roman" w:hAnsi="Times New Roman"/>
                <w:sz w:val="24"/>
                <w:szCs w:val="24"/>
              </w:rPr>
              <w:t xml:space="preserve"> v</w:t>
            </w:r>
            <w:r w:rsidR="007D1598">
              <w:rPr>
                <w:rFonts w:ascii="Times New Roman" w:hAnsi="Times New Roman"/>
                <w:sz w:val="24"/>
                <w:szCs w:val="24"/>
              </w:rPr>
              <w:t>ë</w:t>
            </w:r>
            <w:r>
              <w:rPr>
                <w:rFonts w:ascii="Times New Roman" w:hAnsi="Times New Roman"/>
                <w:sz w:val="24"/>
                <w:szCs w:val="24"/>
              </w:rPr>
              <w:t>shtrim faktik e me q</w:t>
            </w:r>
            <w:r w:rsidR="007D1598">
              <w:rPr>
                <w:rFonts w:ascii="Times New Roman" w:hAnsi="Times New Roman"/>
                <w:sz w:val="24"/>
                <w:szCs w:val="24"/>
              </w:rPr>
              <w:t>ë</w:t>
            </w:r>
            <w:r>
              <w:rPr>
                <w:rFonts w:ascii="Times New Roman" w:hAnsi="Times New Roman"/>
                <w:sz w:val="24"/>
                <w:szCs w:val="24"/>
              </w:rPr>
              <w:t>llim rritjen e performanc</w:t>
            </w:r>
            <w:r w:rsidR="007D1598">
              <w:rPr>
                <w:rFonts w:ascii="Times New Roman" w:hAnsi="Times New Roman"/>
                <w:sz w:val="24"/>
                <w:szCs w:val="24"/>
              </w:rPr>
              <w:t>ë</w:t>
            </w:r>
            <w:r>
              <w:rPr>
                <w:rFonts w:ascii="Times New Roman" w:hAnsi="Times New Roman"/>
                <w:sz w:val="24"/>
                <w:szCs w:val="24"/>
              </w:rPr>
              <w:t>s dhe efektivitetin e sh</w:t>
            </w:r>
            <w:r w:rsidR="007D1598">
              <w:rPr>
                <w:rFonts w:ascii="Times New Roman" w:hAnsi="Times New Roman"/>
                <w:sz w:val="24"/>
                <w:szCs w:val="24"/>
              </w:rPr>
              <w:t>ë</w:t>
            </w:r>
            <w:r>
              <w:rPr>
                <w:rFonts w:ascii="Times New Roman" w:hAnsi="Times New Roman"/>
                <w:sz w:val="24"/>
                <w:szCs w:val="24"/>
              </w:rPr>
              <w:t>rbimit n</w:t>
            </w:r>
            <w:r w:rsidR="007D1598">
              <w:rPr>
                <w:rFonts w:ascii="Times New Roman" w:hAnsi="Times New Roman"/>
                <w:sz w:val="24"/>
                <w:szCs w:val="24"/>
              </w:rPr>
              <w:t>ë</w:t>
            </w:r>
            <w:r>
              <w:rPr>
                <w:rFonts w:ascii="Times New Roman" w:hAnsi="Times New Roman"/>
                <w:sz w:val="24"/>
                <w:szCs w:val="24"/>
              </w:rPr>
              <w:t xml:space="preserve"> </w:t>
            </w:r>
            <w:r w:rsidR="002229D9">
              <w:rPr>
                <w:rFonts w:ascii="Times New Roman" w:hAnsi="Times New Roman"/>
                <w:sz w:val="24"/>
                <w:szCs w:val="24"/>
              </w:rPr>
              <w:t>nj</w:t>
            </w:r>
            <w:r w:rsidR="007D1598">
              <w:rPr>
                <w:rFonts w:ascii="Times New Roman" w:hAnsi="Times New Roman"/>
                <w:sz w:val="24"/>
                <w:szCs w:val="24"/>
              </w:rPr>
              <w:t>ë</w:t>
            </w:r>
            <w:r w:rsidR="002229D9">
              <w:rPr>
                <w:rFonts w:ascii="Times New Roman" w:hAnsi="Times New Roman"/>
                <w:sz w:val="24"/>
                <w:szCs w:val="24"/>
              </w:rPr>
              <w:t xml:space="preserve"> hap me legjislacionin n</w:t>
            </w:r>
            <w:r w:rsidR="007D1598">
              <w:rPr>
                <w:rFonts w:ascii="Times New Roman" w:hAnsi="Times New Roman"/>
                <w:sz w:val="24"/>
                <w:szCs w:val="24"/>
              </w:rPr>
              <w:t>ë</w:t>
            </w:r>
            <w:r w:rsidR="002229D9">
              <w:rPr>
                <w:rFonts w:ascii="Times New Roman" w:hAnsi="Times New Roman"/>
                <w:sz w:val="24"/>
                <w:szCs w:val="24"/>
              </w:rPr>
              <w:t xml:space="preserve"> fuqi dhe hapa p</w:t>
            </w:r>
            <w:r w:rsidR="007D1598">
              <w:rPr>
                <w:rFonts w:ascii="Times New Roman" w:hAnsi="Times New Roman"/>
                <w:sz w:val="24"/>
                <w:szCs w:val="24"/>
              </w:rPr>
              <w:t>ë</w:t>
            </w:r>
            <w:r w:rsidR="002229D9">
              <w:rPr>
                <w:rFonts w:ascii="Times New Roman" w:hAnsi="Times New Roman"/>
                <w:sz w:val="24"/>
                <w:szCs w:val="24"/>
              </w:rPr>
              <w:t>rpara p</w:t>
            </w:r>
            <w:r w:rsidR="007D1598">
              <w:rPr>
                <w:rFonts w:ascii="Times New Roman" w:hAnsi="Times New Roman"/>
                <w:sz w:val="24"/>
                <w:szCs w:val="24"/>
              </w:rPr>
              <w:t>ë</w:t>
            </w:r>
            <w:r w:rsidR="002229D9">
              <w:rPr>
                <w:rFonts w:ascii="Times New Roman" w:hAnsi="Times New Roman"/>
                <w:sz w:val="24"/>
                <w:szCs w:val="24"/>
              </w:rPr>
              <w:t>r parandalimin informalitetit k</w:t>
            </w:r>
            <w:r w:rsidR="007D1598">
              <w:rPr>
                <w:rFonts w:ascii="Times New Roman" w:hAnsi="Times New Roman"/>
                <w:sz w:val="24"/>
                <w:szCs w:val="24"/>
              </w:rPr>
              <w:t>ë</w:t>
            </w:r>
            <w:r w:rsidR="002229D9">
              <w:rPr>
                <w:rFonts w:ascii="Times New Roman" w:hAnsi="Times New Roman"/>
                <w:sz w:val="24"/>
                <w:szCs w:val="24"/>
              </w:rPr>
              <w:t xml:space="preserve">rkohet </w:t>
            </w:r>
            <w:r w:rsidR="007D1598">
              <w:rPr>
                <w:rFonts w:ascii="Times New Roman" w:hAnsi="Times New Roman"/>
                <w:sz w:val="24"/>
                <w:szCs w:val="24"/>
              </w:rPr>
              <w:lastRenderedPageBreak/>
              <w:t>ë</w:t>
            </w:r>
            <w:r w:rsidR="002229D9">
              <w:rPr>
                <w:rFonts w:ascii="Times New Roman" w:hAnsi="Times New Roman"/>
                <w:sz w:val="24"/>
                <w:szCs w:val="24"/>
              </w:rPr>
              <w:t>sht</w:t>
            </w:r>
            <w:r w:rsidR="007D1598">
              <w:rPr>
                <w:rFonts w:ascii="Times New Roman" w:hAnsi="Times New Roman"/>
                <w:sz w:val="24"/>
                <w:szCs w:val="24"/>
              </w:rPr>
              <w:t>ë</w:t>
            </w:r>
            <w:r w:rsidR="002229D9">
              <w:rPr>
                <w:rFonts w:ascii="Times New Roman" w:hAnsi="Times New Roman"/>
                <w:sz w:val="24"/>
                <w:szCs w:val="24"/>
              </w:rPr>
              <w:t xml:space="preserve"> e nevojshme </w:t>
            </w:r>
            <w:r w:rsidR="00B56393">
              <w:rPr>
                <w:rFonts w:ascii="Times New Roman" w:hAnsi="Times New Roman"/>
                <w:sz w:val="24"/>
                <w:szCs w:val="24"/>
              </w:rPr>
              <w:t>dhe vler</w:t>
            </w:r>
            <w:r w:rsidR="007D1598">
              <w:rPr>
                <w:rFonts w:ascii="Times New Roman" w:hAnsi="Times New Roman"/>
                <w:sz w:val="24"/>
                <w:szCs w:val="24"/>
              </w:rPr>
              <w:t>ë</w:t>
            </w:r>
            <w:r w:rsidR="00B56393">
              <w:rPr>
                <w:rFonts w:ascii="Times New Roman" w:hAnsi="Times New Roman"/>
                <w:sz w:val="24"/>
                <w:szCs w:val="24"/>
              </w:rPr>
              <w:t xml:space="preserve">sohet e domosdoshme </w:t>
            </w:r>
            <w:r w:rsidR="002229D9">
              <w:rPr>
                <w:rFonts w:ascii="Times New Roman" w:hAnsi="Times New Roman"/>
                <w:sz w:val="24"/>
                <w:szCs w:val="24"/>
              </w:rPr>
              <w:t>nd</w:t>
            </w:r>
            <w:r w:rsidR="007D1598">
              <w:rPr>
                <w:rFonts w:ascii="Times New Roman" w:hAnsi="Times New Roman"/>
                <w:sz w:val="24"/>
                <w:szCs w:val="24"/>
              </w:rPr>
              <w:t>ë</w:t>
            </w:r>
            <w:r w:rsidR="002229D9">
              <w:rPr>
                <w:rFonts w:ascii="Times New Roman" w:hAnsi="Times New Roman"/>
                <w:sz w:val="24"/>
                <w:szCs w:val="24"/>
              </w:rPr>
              <w:t>rhyrja e qeveris</w:t>
            </w:r>
            <w:r w:rsidR="007D1598">
              <w:rPr>
                <w:rFonts w:ascii="Times New Roman" w:hAnsi="Times New Roman"/>
                <w:sz w:val="24"/>
                <w:szCs w:val="24"/>
              </w:rPr>
              <w:t>ë</w:t>
            </w:r>
            <w:r w:rsidR="00B56393">
              <w:rPr>
                <w:rFonts w:ascii="Times New Roman" w:hAnsi="Times New Roman"/>
                <w:sz w:val="24"/>
                <w:szCs w:val="24"/>
              </w:rPr>
              <w:t xml:space="preserve"> p</w:t>
            </w:r>
            <w:r w:rsidR="007D1598">
              <w:rPr>
                <w:rFonts w:ascii="Times New Roman" w:hAnsi="Times New Roman"/>
                <w:sz w:val="24"/>
                <w:szCs w:val="24"/>
              </w:rPr>
              <w:t>ë</w:t>
            </w:r>
            <w:r w:rsidR="00B56393">
              <w:rPr>
                <w:rFonts w:ascii="Times New Roman" w:hAnsi="Times New Roman"/>
                <w:sz w:val="24"/>
                <w:szCs w:val="24"/>
              </w:rPr>
              <w:t>r miratimin e k</w:t>
            </w:r>
            <w:r w:rsidR="007D1598">
              <w:rPr>
                <w:rFonts w:ascii="Times New Roman" w:hAnsi="Times New Roman"/>
                <w:sz w:val="24"/>
                <w:szCs w:val="24"/>
              </w:rPr>
              <w:t>ë</w:t>
            </w:r>
            <w:r w:rsidR="00B56393">
              <w:rPr>
                <w:rFonts w:ascii="Times New Roman" w:hAnsi="Times New Roman"/>
                <w:sz w:val="24"/>
                <w:szCs w:val="24"/>
              </w:rPr>
              <w:t>tij projektligji.</w:t>
            </w:r>
            <w:r w:rsidR="002229D9">
              <w:rPr>
                <w:rFonts w:ascii="Times New Roman" w:hAnsi="Times New Roman"/>
                <w:sz w:val="24"/>
                <w:szCs w:val="24"/>
              </w:rPr>
              <w:t xml:space="preserve"> </w:t>
            </w:r>
          </w:p>
        </w:tc>
      </w:tr>
      <w:tr w:rsidR="00DB69B6" w:rsidRPr="00921F30" w14:paraId="2DE2AA16" w14:textId="77777777" w:rsidTr="00DB69B6">
        <w:trPr>
          <w:trHeight w:val="543"/>
        </w:trPr>
        <w:tc>
          <w:tcPr>
            <w:tcW w:w="9155" w:type="dxa"/>
            <w:gridSpan w:val="3"/>
            <w:tcBorders>
              <w:top w:val="single" w:sz="4" w:space="0" w:color="000000"/>
              <w:left w:val="single" w:sz="4" w:space="0" w:color="000000"/>
              <w:bottom w:val="single" w:sz="4" w:space="0" w:color="000000"/>
              <w:right w:val="single" w:sz="4" w:space="0" w:color="000000"/>
            </w:tcBorders>
          </w:tcPr>
          <w:p w14:paraId="2DE2AA13" w14:textId="77777777" w:rsidR="00DB69B6" w:rsidRDefault="00DB69B6" w:rsidP="00DB69B6">
            <w:pPr>
              <w:jc w:val="both"/>
              <w:rPr>
                <w:rFonts w:ascii="Times New Roman" w:hAnsi="Times New Roman"/>
                <w:b/>
                <w:lang w:val="sq-AL"/>
              </w:rPr>
            </w:pPr>
          </w:p>
          <w:p w14:paraId="2DE2AA14" w14:textId="243C2711" w:rsidR="00DB69B6" w:rsidRDefault="00DB69B6" w:rsidP="00DB69B6">
            <w:pPr>
              <w:jc w:val="both"/>
              <w:rPr>
                <w:rFonts w:ascii="Times New Roman" w:hAnsi="Times New Roman"/>
                <w:b/>
                <w:lang w:val="sq-AL"/>
              </w:rPr>
            </w:pPr>
            <w:r w:rsidRPr="00921F30">
              <w:rPr>
                <w:rFonts w:ascii="Times New Roman" w:hAnsi="Times New Roman"/>
                <w:b/>
                <w:lang w:val="sq-AL"/>
              </w:rPr>
              <w:t>OBJEKTIVAT</w:t>
            </w:r>
          </w:p>
          <w:p w14:paraId="2DAF798D" w14:textId="77777777" w:rsidR="006A7AF3" w:rsidRDefault="006A7AF3" w:rsidP="006A7AF3">
            <w:pPr>
              <w:jc w:val="both"/>
              <w:rPr>
                <w:rFonts w:ascii="Times New Roman" w:hAnsi="Times New Roman"/>
                <w:i/>
                <w:sz w:val="20"/>
                <w:lang w:val="sq-AL"/>
              </w:rPr>
            </w:pPr>
            <w:r w:rsidRPr="00597E23">
              <w:rPr>
                <w:rFonts w:ascii="Times New Roman" w:hAnsi="Times New Roman"/>
                <w:i/>
                <w:sz w:val="20"/>
                <w:lang w:val="sq-AL"/>
              </w:rPr>
              <w:t xml:space="preserve">Cilat janë objektivat dhe efektet e synuara të propozimit? </w:t>
            </w:r>
          </w:p>
          <w:p w14:paraId="56DB99A9" w14:textId="77777777" w:rsidR="005E58C1" w:rsidRDefault="005E58C1" w:rsidP="005E58C1">
            <w:pPr>
              <w:jc w:val="both"/>
              <w:rPr>
                <w:rFonts w:ascii="Times New Roman" w:hAnsi="Times New Roman"/>
                <w:b/>
                <w:lang w:val="sq-AL"/>
              </w:rPr>
            </w:pPr>
            <w:r>
              <w:rPr>
                <w:rFonts w:ascii="Times New Roman" w:hAnsi="Times New Roman"/>
                <w:b/>
                <w:lang w:val="sq-AL"/>
              </w:rPr>
              <w:t xml:space="preserve"> </w:t>
            </w:r>
          </w:p>
          <w:p w14:paraId="1ECDEC66" w14:textId="4FABFF27" w:rsidR="00FC628E" w:rsidRDefault="009133BC" w:rsidP="00AC4309">
            <w:pPr>
              <w:pStyle w:val="Style1-BodyText"/>
              <w:spacing w:after="0"/>
              <w:rPr>
                <w:rFonts w:ascii="Times New Roman" w:eastAsia="Calibri" w:hAnsi="Times New Roman"/>
                <w:color w:val="000000"/>
                <w:sz w:val="24"/>
              </w:rPr>
            </w:pPr>
            <w:r>
              <w:rPr>
                <w:rFonts w:ascii="Times New Roman" w:eastAsia="Calibri" w:hAnsi="Times New Roman"/>
                <w:color w:val="000000"/>
                <w:sz w:val="24"/>
              </w:rPr>
              <w:t>N</w:t>
            </w:r>
            <w:r w:rsidR="00FC628E" w:rsidRPr="0006329D">
              <w:rPr>
                <w:rFonts w:ascii="Times New Roman" w:eastAsia="Calibri" w:hAnsi="Times New Roman"/>
                <w:color w:val="000000"/>
                <w:sz w:val="24"/>
              </w:rPr>
              <w:t>ë zbatim të parimeve të respektimit të lirive dhe të drejtave themelore të individit, transparencës, kontrollit të brendshëm dhe të jashtëm civil, funksionimi i plotë i përqasjes proaktive, afrimi i tij më pranë qytetarit dhe aktivizimi i kontrollit civil ndaj Drejtorisë së Përgjithshme të Burgjeve, Drejtorisë së Përgjithshme të Shërbimit të Provës dhe Policisë së Burgjeve, përshtatja e shërbimit me ndryshimet bashkëkohore të shërbimeve homologe, shtimit të veprimtarive dhe të kompetencave ligjore, instrumenteve, teknikave, formave dhe metodave ligjore për krijimin e produkteve antikrim e antikorrupsion.</w:t>
            </w:r>
          </w:p>
          <w:p w14:paraId="02E25045" w14:textId="77777777" w:rsidR="009133BC" w:rsidRDefault="009133BC" w:rsidP="00AC4309">
            <w:pPr>
              <w:pStyle w:val="Style1-BodyText"/>
              <w:spacing w:after="0"/>
              <w:rPr>
                <w:rFonts w:ascii="Times New Roman" w:eastAsia="Calibri" w:hAnsi="Times New Roman"/>
                <w:color w:val="000000"/>
                <w:sz w:val="24"/>
              </w:rPr>
            </w:pPr>
          </w:p>
          <w:p w14:paraId="5C81B5D1" w14:textId="14685DC7" w:rsidR="00AC4309" w:rsidRPr="000C5DAA" w:rsidRDefault="00AC4309" w:rsidP="00AC4309">
            <w:pPr>
              <w:pStyle w:val="Style1-BodyText"/>
              <w:spacing w:after="0"/>
              <w:rPr>
                <w:rFonts w:ascii="Times New Roman" w:eastAsia="Calibri" w:hAnsi="Times New Roman" w:cs="Times New Roman"/>
                <w:color w:val="000000"/>
                <w:sz w:val="24"/>
              </w:rPr>
            </w:pPr>
            <w:r>
              <w:rPr>
                <w:rFonts w:ascii="Times New Roman" w:eastAsia="Calibri" w:hAnsi="Times New Roman"/>
                <w:color w:val="000000"/>
                <w:sz w:val="24"/>
              </w:rPr>
              <w:t>Disa nga o</w:t>
            </w:r>
            <w:r w:rsidRPr="000C5DAA">
              <w:rPr>
                <w:rFonts w:ascii="Times New Roman" w:eastAsia="Calibri" w:hAnsi="Times New Roman" w:cs="Times New Roman"/>
                <w:color w:val="000000"/>
                <w:sz w:val="24"/>
              </w:rPr>
              <w:t xml:space="preserve">bjektivat kryesore të këtij propozimi janë: </w:t>
            </w:r>
          </w:p>
          <w:p w14:paraId="258C18AE" w14:textId="43B04632" w:rsidR="00AC4309" w:rsidRDefault="00AC4309" w:rsidP="005E58C1">
            <w:pPr>
              <w:jc w:val="both"/>
              <w:rPr>
                <w:rFonts w:ascii="Times New Roman" w:eastAsia="Calibri" w:hAnsi="Times New Roman"/>
                <w:color w:val="000000"/>
                <w:sz w:val="24"/>
                <w:szCs w:val="24"/>
              </w:rPr>
            </w:pPr>
          </w:p>
          <w:p w14:paraId="67F8A6F1" w14:textId="182B989C" w:rsidR="00AC4309" w:rsidRDefault="006234FC" w:rsidP="00911073">
            <w:pPr>
              <w:pStyle w:val="Style1-BodyText"/>
              <w:numPr>
                <w:ilvl w:val="0"/>
                <w:numId w:val="18"/>
              </w:numPr>
              <w:ind w:left="540" w:hanging="180"/>
              <w:rPr>
                <w:rFonts w:ascii="Times New Roman" w:hAnsi="Times New Roman" w:cs="Times New Roman"/>
                <w:sz w:val="24"/>
              </w:rPr>
            </w:pPr>
            <w:r>
              <w:rPr>
                <w:rFonts w:ascii="Times New Roman" w:hAnsi="Times New Roman" w:cs="Times New Roman"/>
                <w:sz w:val="24"/>
              </w:rPr>
              <w:t>Krijimi dhe ngritja e siguris</w:t>
            </w:r>
            <w:r w:rsidR="007D1598">
              <w:rPr>
                <w:rFonts w:ascii="Times New Roman" w:hAnsi="Times New Roman" w:cs="Times New Roman"/>
                <w:sz w:val="24"/>
              </w:rPr>
              <w:t>ë</w:t>
            </w:r>
            <w:r>
              <w:rPr>
                <w:rFonts w:ascii="Times New Roman" w:hAnsi="Times New Roman" w:cs="Times New Roman"/>
                <w:sz w:val="24"/>
              </w:rPr>
              <w:t xml:space="preserve"> </w:t>
            </w:r>
            <w:r w:rsidR="00AC4309">
              <w:rPr>
                <w:rFonts w:ascii="Times New Roman" w:hAnsi="Times New Roman" w:cs="Times New Roman"/>
                <w:sz w:val="24"/>
              </w:rPr>
              <w:t>në komunitet dhe</w:t>
            </w:r>
            <w:r w:rsidR="00AC4309" w:rsidRPr="000C5DAA">
              <w:rPr>
                <w:rFonts w:ascii="Times New Roman" w:hAnsi="Times New Roman" w:cs="Times New Roman"/>
                <w:sz w:val="24"/>
              </w:rPr>
              <w:t xml:space="preserve"> administrimi </w:t>
            </w:r>
            <w:r w:rsidR="00AC4309">
              <w:rPr>
                <w:rFonts w:ascii="Times New Roman" w:hAnsi="Times New Roman" w:cs="Times New Roman"/>
                <w:sz w:val="24"/>
              </w:rPr>
              <w:t>i</w:t>
            </w:r>
            <w:r w:rsidR="00AC4309" w:rsidRPr="000C5DAA">
              <w:rPr>
                <w:rFonts w:ascii="Times New Roman" w:hAnsi="Times New Roman" w:cs="Times New Roman"/>
                <w:sz w:val="24"/>
              </w:rPr>
              <w:t xml:space="preserve"> drejtë </w:t>
            </w:r>
            <w:r w:rsidR="00AC4309">
              <w:rPr>
                <w:rFonts w:ascii="Times New Roman" w:hAnsi="Times New Roman" w:cs="Times New Roman"/>
                <w:sz w:val="24"/>
              </w:rPr>
              <w:t>i</w:t>
            </w:r>
            <w:r w:rsidR="00AC4309" w:rsidRPr="000C5DAA">
              <w:rPr>
                <w:rFonts w:ascii="Times New Roman" w:hAnsi="Times New Roman" w:cs="Times New Roman"/>
                <w:sz w:val="24"/>
              </w:rPr>
              <w:t xml:space="preserve"> drejtësisë</w:t>
            </w:r>
            <w:r w:rsidR="0002766F">
              <w:rPr>
                <w:rFonts w:ascii="Times New Roman" w:hAnsi="Times New Roman" w:cs="Times New Roman"/>
                <w:sz w:val="24"/>
              </w:rPr>
              <w:t>;</w:t>
            </w:r>
          </w:p>
          <w:p w14:paraId="08547428" w14:textId="3865D767" w:rsidR="00E11DCF" w:rsidRPr="003B0FC0" w:rsidRDefault="00E11DCF" w:rsidP="00E11DCF">
            <w:pPr>
              <w:pStyle w:val="ListParagraph"/>
              <w:numPr>
                <w:ilvl w:val="0"/>
                <w:numId w:val="18"/>
              </w:numPr>
              <w:ind w:left="540" w:hanging="180"/>
              <w:jc w:val="both"/>
              <w:rPr>
                <w:rFonts w:ascii="Times New Roman" w:eastAsia="Calibri" w:hAnsi="Times New Roman"/>
                <w:color w:val="000000"/>
                <w:sz w:val="24"/>
                <w:szCs w:val="24"/>
              </w:rPr>
            </w:pPr>
            <w:r>
              <w:rPr>
                <w:rFonts w:ascii="Times New Roman" w:eastAsia="Calibri" w:hAnsi="Times New Roman"/>
                <w:color w:val="000000"/>
                <w:sz w:val="24"/>
                <w:szCs w:val="24"/>
              </w:rPr>
              <w:t>P</w:t>
            </w:r>
            <w:r w:rsidRPr="00E11DCF">
              <w:rPr>
                <w:rFonts w:ascii="Times New Roman" w:eastAsia="Calibri" w:hAnsi="Times New Roman"/>
                <w:color w:val="000000"/>
                <w:sz w:val="24"/>
                <w:szCs w:val="24"/>
              </w:rPr>
              <w:t>arandalimit, zbulimit, dokumentimit dhe hetimit paraprak të veprimtarisë kriminale e korruptive</w:t>
            </w:r>
            <w:r>
              <w:rPr>
                <w:rFonts w:ascii="Times New Roman" w:eastAsia="Calibri" w:hAnsi="Times New Roman"/>
                <w:color w:val="000000"/>
                <w:sz w:val="24"/>
                <w:szCs w:val="24"/>
              </w:rPr>
              <w:t xml:space="preserve">, </w:t>
            </w:r>
            <w:r w:rsidRPr="00911073">
              <w:rPr>
                <w:rFonts w:ascii="Times New Roman" w:hAnsi="Times New Roman"/>
                <w:sz w:val="24"/>
                <w:szCs w:val="24"/>
              </w:rPr>
              <w:t>luft</w:t>
            </w:r>
            <w:r>
              <w:rPr>
                <w:rFonts w:ascii="Times New Roman" w:hAnsi="Times New Roman"/>
                <w:sz w:val="24"/>
                <w:szCs w:val="24"/>
              </w:rPr>
              <w:t>a</w:t>
            </w:r>
            <w:r w:rsidRPr="00911073">
              <w:rPr>
                <w:rFonts w:ascii="Times New Roman" w:hAnsi="Times New Roman"/>
                <w:sz w:val="24"/>
                <w:szCs w:val="24"/>
              </w:rPr>
              <w:t xml:space="preserve"> kundër korrupsionit</w:t>
            </w:r>
            <w:r>
              <w:rPr>
                <w:rFonts w:ascii="Times New Roman" w:hAnsi="Times New Roman"/>
                <w:sz w:val="24"/>
                <w:szCs w:val="24"/>
              </w:rPr>
              <w:t>, e informalitetit n</w:t>
            </w:r>
            <w:r w:rsidR="007D1598">
              <w:rPr>
                <w:rFonts w:ascii="Times New Roman" w:hAnsi="Times New Roman"/>
                <w:sz w:val="24"/>
                <w:szCs w:val="24"/>
              </w:rPr>
              <w:t>ë</w:t>
            </w:r>
            <w:r>
              <w:rPr>
                <w:rFonts w:ascii="Times New Roman" w:hAnsi="Times New Roman"/>
                <w:sz w:val="24"/>
                <w:szCs w:val="24"/>
              </w:rPr>
              <w:t xml:space="preserve"> systemin e ekzekutimeve t</w:t>
            </w:r>
            <w:r w:rsidR="007D1598">
              <w:rPr>
                <w:rFonts w:ascii="Times New Roman" w:hAnsi="Times New Roman"/>
                <w:sz w:val="24"/>
                <w:szCs w:val="24"/>
              </w:rPr>
              <w:t>ë</w:t>
            </w:r>
            <w:r>
              <w:rPr>
                <w:rFonts w:ascii="Times New Roman" w:hAnsi="Times New Roman"/>
                <w:sz w:val="24"/>
                <w:szCs w:val="24"/>
              </w:rPr>
              <w:t xml:space="preserve"> vendimeve penale;</w:t>
            </w:r>
          </w:p>
          <w:p w14:paraId="34AC39C3" w14:textId="62D3399B" w:rsidR="003B0FC0" w:rsidRPr="00084328" w:rsidRDefault="0002766F" w:rsidP="00911073">
            <w:pPr>
              <w:pStyle w:val="ListParagraph"/>
              <w:numPr>
                <w:ilvl w:val="0"/>
                <w:numId w:val="18"/>
              </w:numPr>
              <w:jc w:val="both"/>
              <w:rPr>
                <w:rFonts w:ascii="Times New Roman" w:eastAsia="Calibri" w:hAnsi="Times New Roman"/>
                <w:color w:val="000000"/>
                <w:sz w:val="24"/>
                <w:szCs w:val="24"/>
              </w:rPr>
            </w:pPr>
            <w:r>
              <w:rPr>
                <w:rFonts w:ascii="Times New Roman" w:hAnsi="Times New Roman"/>
                <w:sz w:val="24"/>
              </w:rPr>
              <w:t>Minimizimi i</w:t>
            </w:r>
            <w:r w:rsidRPr="0029104F">
              <w:rPr>
                <w:rFonts w:ascii="Times New Roman" w:hAnsi="Times New Roman"/>
                <w:sz w:val="24"/>
              </w:rPr>
              <w:t xml:space="preserve"> rrezikshmëri</w:t>
            </w:r>
            <w:r>
              <w:rPr>
                <w:rFonts w:ascii="Times New Roman" w:hAnsi="Times New Roman"/>
                <w:sz w:val="24"/>
              </w:rPr>
              <w:t>s</w:t>
            </w:r>
            <w:r w:rsidR="007D1598">
              <w:rPr>
                <w:rFonts w:ascii="Times New Roman" w:hAnsi="Times New Roman"/>
                <w:sz w:val="24"/>
              </w:rPr>
              <w:t>ë</w:t>
            </w:r>
            <w:r w:rsidRPr="0029104F">
              <w:rPr>
                <w:rFonts w:ascii="Times New Roman" w:hAnsi="Times New Roman"/>
                <w:sz w:val="24"/>
              </w:rPr>
              <w:t xml:space="preserve"> </w:t>
            </w:r>
            <w:r>
              <w:rPr>
                <w:rFonts w:ascii="Times New Roman" w:hAnsi="Times New Roman"/>
                <w:sz w:val="24"/>
              </w:rPr>
              <w:t>s</w:t>
            </w:r>
            <w:r w:rsidR="007D1598">
              <w:rPr>
                <w:rFonts w:ascii="Times New Roman" w:hAnsi="Times New Roman"/>
                <w:sz w:val="24"/>
              </w:rPr>
              <w:t>ë</w:t>
            </w:r>
            <w:r w:rsidRPr="0029104F">
              <w:rPr>
                <w:rFonts w:ascii="Times New Roman" w:hAnsi="Times New Roman"/>
                <w:sz w:val="24"/>
              </w:rPr>
              <w:t xml:space="preserve"> shkaktimit të dëmit </w:t>
            </w:r>
            <w:r>
              <w:rPr>
                <w:rFonts w:ascii="Times New Roman" w:hAnsi="Times New Roman"/>
                <w:sz w:val="24"/>
              </w:rPr>
              <w:t>dhe informalitetit;</w:t>
            </w:r>
          </w:p>
          <w:p w14:paraId="43049155" w14:textId="66037B15" w:rsidR="00084328" w:rsidRDefault="00084328" w:rsidP="00084328">
            <w:pPr>
              <w:pStyle w:val="ListParagraph"/>
              <w:numPr>
                <w:ilvl w:val="0"/>
                <w:numId w:val="18"/>
              </w:numPr>
              <w:jc w:val="both"/>
              <w:rPr>
                <w:rFonts w:ascii="Times New Roman" w:eastAsia="Calibri" w:hAnsi="Times New Roman"/>
                <w:color w:val="000000"/>
                <w:sz w:val="24"/>
                <w:szCs w:val="24"/>
              </w:rPr>
            </w:pPr>
            <w:r>
              <w:rPr>
                <w:rFonts w:ascii="Times New Roman" w:eastAsia="Calibri" w:hAnsi="Times New Roman"/>
                <w:color w:val="000000"/>
                <w:sz w:val="24"/>
                <w:szCs w:val="24"/>
              </w:rPr>
              <w:t>F</w:t>
            </w:r>
            <w:r w:rsidRPr="00084328">
              <w:rPr>
                <w:rFonts w:ascii="Times New Roman" w:eastAsia="Calibri" w:hAnsi="Times New Roman"/>
                <w:color w:val="000000"/>
                <w:sz w:val="24"/>
                <w:szCs w:val="24"/>
              </w:rPr>
              <w:t xml:space="preserve">orcimi </w:t>
            </w:r>
            <w:r>
              <w:rPr>
                <w:rFonts w:ascii="Times New Roman" w:eastAsia="Calibri" w:hAnsi="Times New Roman"/>
                <w:color w:val="000000"/>
                <w:sz w:val="24"/>
                <w:szCs w:val="24"/>
              </w:rPr>
              <w:t>i</w:t>
            </w:r>
            <w:r w:rsidRPr="00084328">
              <w:rPr>
                <w:rFonts w:ascii="Times New Roman" w:eastAsia="Calibri" w:hAnsi="Times New Roman"/>
                <w:color w:val="000000"/>
                <w:sz w:val="24"/>
                <w:szCs w:val="24"/>
              </w:rPr>
              <w:t xml:space="preserve"> rendit dhe sigurisë në </w:t>
            </w:r>
            <w:r w:rsidR="005A472C">
              <w:rPr>
                <w:rFonts w:ascii="Times New Roman" w:eastAsia="Calibri" w:hAnsi="Times New Roman"/>
                <w:color w:val="000000"/>
                <w:sz w:val="24"/>
                <w:szCs w:val="24"/>
              </w:rPr>
              <w:t>institucionet e ekzekutimit t</w:t>
            </w:r>
            <w:r w:rsidR="007D1598">
              <w:rPr>
                <w:rFonts w:ascii="Times New Roman" w:eastAsia="Calibri" w:hAnsi="Times New Roman"/>
                <w:color w:val="000000"/>
                <w:sz w:val="24"/>
                <w:szCs w:val="24"/>
              </w:rPr>
              <w:t>ë</w:t>
            </w:r>
            <w:r w:rsidR="005A472C">
              <w:rPr>
                <w:rFonts w:ascii="Times New Roman" w:eastAsia="Calibri" w:hAnsi="Times New Roman"/>
                <w:color w:val="000000"/>
                <w:sz w:val="24"/>
                <w:szCs w:val="24"/>
              </w:rPr>
              <w:t xml:space="preserve"> vendimeve penale;</w:t>
            </w:r>
          </w:p>
          <w:p w14:paraId="561FF0DC" w14:textId="40F3D083" w:rsidR="005A472C" w:rsidRDefault="005A472C" w:rsidP="003046E2">
            <w:pPr>
              <w:pStyle w:val="ListParagraph"/>
              <w:numPr>
                <w:ilvl w:val="0"/>
                <w:numId w:val="18"/>
              </w:numPr>
              <w:ind w:left="540" w:hanging="180"/>
              <w:rPr>
                <w:rFonts w:ascii="Times New Roman" w:eastAsia="Calibri" w:hAnsi="Times New Roman"/>
                <w:color w:val="000000"/>
                <w:sz w:val="24"/>
                <w:szCs w:val="24"/>
              </w:rPr>
            </w:pPr>
            <w:r>
              <w:rPr>
                <w:rFonts w:ascii="Times New Roman" w:eastAsia="Calibri" w:hAnsi="Times New Roman"/>
                <w:color w:val="000000"/>
                <w:sz w:val="24"/>
                <w:szCs w:val="24"/>
              </w:rPr>
              <w:t>Harmonizimi e p</w:t>
            </w:r>
            <w:r w:rsidRPr="005A472C">
              <w:rPr>
                <w:rFonts w:ascii="Times New Roman" w:eastAsia="Calibri" w:hAnsi="Times New Roman"/>
                <w:color w:val="000000"/>
                <w:sz w:val="24"/>
                <w:szCs w:val="24"/>
              </w:rPr>
              <w:t xml:space="preserve">ërmirësimi i akteve ligjore dhe nënligjore për Sistemin e </w:t>
            </w:r>
            <w:r>
              <w:rPr>
                <w:rFonts w:ascii="Times New Roman" w:eastAsia="Calibri" w:hAnsi="Times New Roman"/>
                <w:color w:val="000000"/>
                <w:sz w:val="24"/>
                <w:szCs w:val="24"/>
              </w:rPr>
              <w:t>ekzekutimeve t</w:t>
            </w:r>
            <w:r w:rsidR="007D1598">
              <w:rPr>
                <w:rFonts w:ascii="Times New Roman" w:eastAsia="Calibri" w:hAnsi="Times New Roman"/>
                <w:color w:val="000000"/>
                <w:sz w:val="24"/>
                <w:szCs w:val="24"/>
              </w:rPr>
              <w:t>ë</w:t>
            </w:r>
            <w:r>
              <w:rPr>
                <w:rFonts w:ascii="Times New Roman" w:eastAsia="Calibri" w:hAnsi="Times New Roman"/>
                <w:color w:val="000000"/>
                <w:sz w:val="24"/>
                <w:szCs w:val="24"/>
              </w:rPr>
              <w:t xml:space="preserve"> vendimeve penale;</w:t>
            </w:r>
          </w:p>
          <w:p w14:paraId="15EAA5FC" w14:textId="7A88D157" w:rsidR="006B672B" w:rsidRDefault="006B672B" w:rsidP="006B672B">
            <w:pPr>
              <w:pStyle w:val="ListParagraph"/>
              <w:numPr>
                <w:ilvl w:val="0"/>
                <w:numId w:val="18"/>
              </w:numPr>
              <w:rPr>
                <w:rFonts w:ascii="Times New Roman" w:eastAsia="Calibri" w:hAnsi="Times New Roman"/>
                <w:color w:val="000000"/>
                <w:sz w:val="24"/>
                <w:szCs w:val="24"/>
              </w:rPr>
            </w:pPr>
            <w:r w:rsidRPr="006B672B">
              <w:rPr>
                <w:rFonts w:ascii="Times New Roman" w:eastAsia="Calibri" w:hAnsi="Times New Roman"/>
                <w:color w:val="000000"/>
                <w:sz w:val="24"/>
                <w:szCs w:val="24"/>
              </w:rPr>
              <w:t xml:space="preserve">Përmirësimin strukturor dhe organizativ </w:t>
            </w:r>
            <w:r>
              <w:rPr>
                <w:rFonts w:ascii="Times New Roman" w:eastAsia="Calibri" w:hAnsi="Times New Roman"/>
                <w:color w:val="000000"/>
                <w:sz w:val="24"/>
                <w:szCs w:val="24"/>
              </w:rPr>
              <w:t>I sh</w:t>
            </w:r>
            <w:r w:rsidR="007D1598">
              <w:rPr>
                <w:rFonts w:ascii="Times New Roman" w:eastAsia="Calibri" w:hAnsi="Times New Roman"/>
                <w:color w:val="000000"/>
                <w:sz w:val="24"/>
                <w:szCs w:val="24"/>
              </w:rPr>
              <w:t>ë</w:t>
            </w:r>
            <w:r>
              <w:rPr>
                <w:rFonts w:ascii="Times New Roman" w:eastAsia="Calibri" w:hAnsi="Times New Roman"/>
                <w:color w:val="000000"/>
                <w:sz w:val="24"/>
                <w:szCs w:val="24"/>
              </w:rPr>
              <w:t>rbimit.</w:t>
            </w:r>
          </w:p>
          <w:p w14:paraId="31144A4B" w14:textId="0B40688A" w:rsidR="006B672B" w:rsidRDefault="006B672B" w:rsidP="003046E2">
            <w:pPr>
              <w:pStyle w:val="ListParagraph"/>
              <w:numPr>
                <w:ilvl w:val="0"/>
                <w:numId w:val="18"/>
              </w:numPr>
              <w:ind w:left="540" w:hanging="180"/>
              <w:rPr>
                <w:rFonts w:ascii="Times New Roman" w:eastAsia="Calibri" w:hAnsi="Times New Roman"/>
                <w:color w:val="000000"/>
                <w:sz w:val="24"/>
                <w:szCs w:val="24"/>
              </w:rPr>
            </w:pPr>
            <w:r w:rsidRPr="006B672B">
              <w:rPr>
                <w:rFonts w:ascii="Times New Roman" w:eastAsia="Calibri" w:hAnsi="Times New Roman"/>
                <w:color w:val="000000"/>
                <w:sz w:val="24"/>
                <w:szCs w:val="24"/>
              </w:rPr>
              <w:t xml:space="preserve">Krijimi </w:t>
            </w:r>
            <w:r>
              <w:rPr>
                <w:rFonts w:ascii="Times New Roman" w:eastAsia="Calibri" w:hAnsi="Times New Roman"/>
                <w:color w:val="000000"/>
                <w:sz w:val="24"/>
                <w:szCs w:val="24"/>
              </w:rPr>
              <w:t>i</w:t>
            </w:r>
            <w:r w:rsidRPr="006B672B">
              <w:rPr>
                <w:rFonts w:ascii="Times New Roman" w:eastAsia="Calibri" w:hAnsi="Times New Roman"/>
                <w:color w:val="000000"/>
                <w:sz w:val="24"/>
                <w:szCs w:val="24"/>
              </w:rPr>
              <w:t xml:space="preserve"> një sistemi </w:t>
            </w:r>
            <w:r>
              <w:rPr>
                <w:rFonts w:ascii="Times New Roman" w:eastAsia="Calibri" w:hAnsi="Times New Roman"/>
                <w:color w:val="000000"/>
                <w:sz w:val="24"/>
                <w:szCs w:val="24"/>
              </w:rPr>
              <w:t>m</w:t>
            </w:r>
            <w:r w:rsidR="007D1598">
              <w:rPr>
                <w:rFonts w:ascii="Times New Roman" w:eastAsia="Calibri" w:hAnsi="Times New Roman"/>
                <w:color w:val="000000"/>
                <w:sz w:val="24"/>
                <w:szCs w:val="24"/>
              </w:rPr>
              <w:t>ë</w:t>
            </w:r>
            <w:r>
              <w:rPr>
                <w:rFonts w:ascii="Times New Roman" w:eastAsia="Calibri" w:hAnsi="Times New Roman"/>
                <w:color w:val="000000"/>
                <w:sz w:val="24"/>
                <w:szCs w:val="24"/>
              </w:rPr>
              <w:t xml:space="preserve"> eficient t</w:t>
            </w:r>
            <w:r w:rsidR="007D1598">
              <w:rPr>
                <w:rFonts w:ascii="Times New Roman" w:eastAsia="Calibri" w:hAnsi="Times New Roman"/>
                <w:color w:val="000000"/>
                <w:sz w:val="24"/>
                <w:szCs w:val="24"/>
              </w:rPr>
              <w:t>ë</w:t>
            </w:r>
            <w:r w:rsidRPr="006B672B">
              <w:rPr>
                <w:rFonts w:ascii="Times New Roman" w:eastAsia="Calibri" w:hAnsi="Times New Roman"/>
                <w:color w:val="000000"/>
                <w:sz w:val="24"/>
                <w:szCs w:val="24"/>
              </w:rPr>
              <w:t xml:space="preserve"> menaxhimi</w:t>
            </w:r>
            <w:r w:rsidR="00CA003F">
              <w:rPr>
                <w:rFonts w:ascii="Times New Roman" w:eastAsia="Calibri" w:hAnsi="Times New Roman"/>
                <w:color w:val="000000"/>
                <w:sz w:val="24"/>
                <w:szCs w:val="24"/>
              </w:rPr>
              <w:t xml:space="preserve">t, </w:t>
            </w:r>
            <w:r w:rsidRPr="006B672B">
              <w:rPr>
                <w:rFonts w:ascii="Times New Roman" w:eastAsia="Calibri" w:hAnsi="Times New Roman"/>
                <w:color w:val="000000"/>
                <w:sz w:val="24"/>
                <w:szCs w:val="24"/>
              </w:rPr>
              <w:t xml:space="preserve">monitorimit </w:t>
            </w:r>
            <w:r w:rsidR="00CA003F">
              <w:rPr>
                <w:rFonts w:ascii="Times New Roman" w:eastAsia="Calibri" w:hAnsi="Times New Roman"/>
                <w:color w:val="000000"/>
                <w:sz w:val="24"/>
                <w:szCs w:val="24"/>
              </w:rPr>
              <w:t>dhe hetimit si t</w:t>
            </w:r>
            <w:r w:rsidR="007D1598">
              <w:rPr>
                <w:rFonts w:ascii="Times New Roman" w:eastAsia="Calibri" w:hAnsi="Times New Roman"/>
                <w:color w:val="000000"/>
                <w:sz w:val="24"/>
                <w:szCs w:val="24"/>
              </w:rPr>
              <w:t>ë</w:t>
            </w:r>
            <w:r w:rsidR="00CA003F">
              <w:rPr>
                <w:rFonts w:ascii="Times New Roman" w:eastAsia="Calibri" w:hAnsi="Times New Roman"/>
                <w:color w:val="000000"/>
                <w:sz w:val="24"/>
                <w:szCs w:val="24"/>
              </w:rPr>
              <w:t xml:space="preserve"> ankesave dhe t</w:t>
            </w:r>
            <w:r w:rsidR="007D1598">
              <w:rPr>
                <w:rFonts w:ascii="Times New Roman" w:eastAsia="Calibri" w:hAnsi="Times New Roman"/>
                <w:color w:val="000000"/>
                <w:sz w:val="24"/>
                <w:szCs w:val="24"/>
              </w:rPr>
              <w:t>ë</w:t>
            </w:r>
            <w:r w:rsidR="00CA003F">
              <w:rPr>
                <w:rFonts w:ascii="Times New Roman" w:eastAsia="Calibri" w:hAnsi="Times New Roman"/>
                <w:color w:val="000000"/>
                <w:sz w:val="24"/>
                <w:szCs w:val="24"/>
              </w:rPr>
              <w:t xml:space="preserve"> parandalimi t</w:t>
            </w:r>
            <w:r w:rsidR="007D1598">
              <w:rPr>
                <w:rFonts w:ascii="Times New Roman" w:eastAsia="Calibri" w:hAnsi="Times New Roman"/>
                <w:color w:val="000000"/>
                <w:sz w:val="24"/>
                <w:szCs w:val="24"/>
              </w:rPr>
              <w:t>ë</w:t>
            </w:r>
            <w:r w:rsidR="00CA003F">
              <w:rPr>
                <w:rFonts w:ascii="Times New Roman" w:eastAsia="Calibri" w:hAnsi="Times New Roman"/>
                <w:color w:val="000000"/>
                <w:sz w:val="24"/>
                <w:szCs w:val="24"/>
              </w:rPr>
              <w:t xml:space="preserve"> veprave penale</w:t>
            </w:r>
            <w:r w:rsidR="009F3E4D">
              <w:rPr>
                <w:rFonts w:ascii="Times New Roman" w:eastAsia="Calibri" w:hAnsi="Times New Roman"/>
                <w:color w:val="000000"/>
                <w:sz w:val="24"/>
                <w:szCs w:val="24"/>
              </w:rPr>
              <w:t xml:space="preserve"> e luft</w:t>
            </w:r>
            <w:r w:rsidR="007D1598">
              <w:rPr>
                <w:rFonts w:ascii="Times New Roman" w:eastAsia="Calibri" w:hAnsi="Times New Roman"/>
                <w:color w:val="000000"/>
                <w:sz w:val="24"/>
                <w:szCs w:val="24"/>
              </w:rPr>
              <w:t>ë</w:t>
            </w:r>
            <w:r w:rsidR="009F3E4D">
              <w:rPr>
                <w:rFonts w:ascii="Times New Roman" w:eastAsia="Calibri" w:hAnsi="Times New Roman"/>
                <w:color w:val="000000"/>
                <w:sz w:val="24"/>
                <w:szCs w:val="24"/>
              </w:rPr>
              <w:t>s kund</w:t>
            </w:r>
            <w:r w:rsidR="007D1598">
              <w:rPr>
                <w:rFonts w:ascii="Times New Roman" w:eastAsia="Calibri" w:hAnsi="Times New Roman"/>
                <w:color w:val="000000"/>
                <w:sz w:val="24"/>
                <w:szCs w:val="24"/>
              </w:rPr>
              <w:t>ë</w:t>
            </w:r>
            <w:r w:rsidR="009F3E4D">
              <w:rPr>
                <w:rFonts w:ascii="Times New Roman" w:eastAsia="Calibri" w:hAnsi="Times New Roman"/>
                <w:color w:val="000000"/>
                <w:sz w:val="24"/>
                <w:szCs w:val="24"/>
              </w:rPr>
              <w:t>r korrupsion;</w:t>
            </w:r>
          </w:p>
          <w:p w14:paraId="2DE2AA15" w14:textId="046E6D8C" w:rsidR="00DB69B6" w:rsidRPr="005E58C1" w:rsidRDefault="00DB69B6" w:rsidP="005E58C1">
            <w:pPr>
              <w:jc w:val="both"/>
              <w:rPr>
                <w:rFonts w:ascii="Times New Roman" w:hAnsi="Times New Roman"/>
                <w:b/>
                <w:lang w:val="sq-AL"/>
              </w:rPr>
            </w:pPr>
            <w:r w:rsidRPr="0006329D">
              <w:rPr>
                <w:rFonts w:ascii="Times New Roman" w:eastAsia="Calibri" w:hAnsi="Times New Roman"/>
                <w:color w:val="000000"/>
                <w:sz w:val="24"/>
                <w:szCs w:val="24"/>
              </w:rPr>
              <w:t xml:space="preserve"> </w:t>
            </w:r>
          </w:p>
        </w:tc>
      </w:tr>
      <w:tr w:rsidR="00DB69B6" w:rsidRPr="00921F30" w14:paraId="2DE2AA21" w14:textId="77777777" w:rsidTr="00DB69B6">
        <w:tc>
          <w:tcPr>
            <w:tcW w:w="9155" w:type="dxa"/>
            <w:gridSpan w:val="3"/>
            <w:tcBorders>
              <w:top w:val="single" w:sz="4" w:space="0" w:color="000000"/>
              <w:left w:val="single" w:sz="4" w:space="0" w:color="000000"/>
              <w:bottom w:val="single" w:sz="4" w:space="0" w:color="000000"/>
              <w:right w:val="single" w:sz="4" w:space="0" w:color="000000"/>
            </w:tcBorders>
          </w:tcPr>
          <w:p w14:paraId="2DE2AA17" w14:textId="77777777" w:rsidR="00DB69B6" w:rsidRDefault="00DB69B6" w:rsidP="00DB69B6">
            <w:pPr>
              <w:jc w:val="both"/>
              <w:rPr>
                <w:rFonts w:ascii="Times New Roman" w:hAnsi="Times New Roman"/>
                <w:b/>
                <w:lang w:val="sq-AL"/>
              </w:rPr>
            </w:pPr>
          </w:p>
          <w:p w14:paraId="2DE2AA18" w14:textId="2FA92BCC" w:rsidR="00DB69B6" w:rsidRDefault="00DB69B6" w:rsidP="00DB69B6">
            <w:pPr>
              <w:jc w:val="both"/>
              <w:rPr>
                <w:rFonts w:ascii="Times New Roman" w:hAnsi="Times New Roman"/>
                <w:b/>
                <w:lang w:val="sq-AL"/>
              </w:rPr>
            </w:pPr>
            <w:r w:rsidRPr="00921F30">
              <w:rPr>
                <w:rFonts w:ascii="Times New Roman" w:hAnsi="Times New Roman"/>
                <w:b/>
                <w:lang w:val="sq-AL"/>
              </w:rPr>
              <w:t>OPSIONET E POLITIKAVE</w:t>
            </w:r>
          </w:p>
          <w:p w14:paraId="4CCD731A" w14:textId="77777777" w:rsidR="000B4E68" w:rsidRDefault="000B4E68" w:rsidP="000B4E68">
            <w:pPr>
              <w:jc w:val="both"/>
              <w:rPr>
                <w:rFonts w:ascii="Times New Roman" w:hAnsi="Times New Roman"/>
                <w:i/>
                <w:sz w:val="20"/>
                <w:lang w:val="sq-AL"/>
              </w:rPr>
            </w:pPr>
            <w:r w:rsidRPr="00597E23">
              <w:rPr>
                <w:rFonts w:ascii="Times New Roman" w:hAnsi="Times New Roman"/>
                <w:i/>
                <w:sz w:val="20"/>
                <w:lang w:val="sq-AL"/>
              </w:rPr>
              <w:t xml:space="preserve">Cilat janë opsionet kryesore të politikave, duke përfshirë </w:t>
            </w:r>
            <w:r>
              <w:rPr>
                <w:rFonts w:ascii="Times New Roman" w:hAnsi="Times New Roman"/>
                <w:i/>
                <w:sz w:val="20"/>
                <w:lang w:val="sq-AL"/>
              </w:rPr>
              <w:t>mënyrat</w:t>
            </w:r>
            <w:r w:rsidRPr="00597E23">
              <w:rPr>
                <w:rFonts w:ascii="Times New Roman" w:hAnsi="Times New Roman"/>
                <w:i/>
                <w:sz w:val="20"/>
                <w:lang w:val="sq-AL"/>
              </w:rPr>
              <w:t xml:space="preserve"> ndaj rregullimit? Duhet të bëni krahasimin e avantazheve/përfitimeve kryesore dhe të dizavantazheve/kostove të opsioneve të mundshme. Duhet të përcaktoni detajet në lidhje me opsionin e preferuar.</w:t>
            </w:r>
          </w:p>
          <w:p w14:paraId="39307C49" w14:textId="77777777" w:rsidR="00AA10B6" w:rsidRDefault="00AA10B6" w:rsidP="00AA10B6">
            <w:pPr>
              <w:jc w:val="both"/>
              <w:rPr>
                <w:rFonts w:ascii="Times New Roman" w:hAnsi="Times New Roman"/>
                <w:sz w:val="24"/>
                <w:szCs w:val="24"/>
                <w:lang w:val="sq-AL"/>
              </w:rPr>
            </w:pPr>
          </w:p>
          <w:p w14:paraId="5AE16F72" w14:textId="01A8862F" w:rsidR="00AA10B6" w:rsidRPr="00AA10B6" w:rsidRDefault="00AA10B6" w:rsidP="00AA10B6">
            <w:pPr>
              <w:jc w:val="both"/>
              <w:rPr>
                <w:rFonts w:ascii="Times New Roman" w:hAnsi="Times New Roman"/>
                <w:sz w:val="24"/>
                <w:szCs w:val="24"/>
                <w:lang w:val="sq-AL"/>
              </w:rPr>
            </w:pPr>
            <w:r w:rsidRPr="00AA10B6">
              <w:rPr>
                <w:rFonts w:ascii="Times New Roman" w:hAnsi="Times New Roman"/>
                <w:sz w:val="24"/>
                <w:szCs w:val="24"/>
                <w:lang w:val="sq-AL"/>
              </w:rPr>
              <w:t xml:space="preserve">Opsioni 0 – status quo-ja; </w:t>
            </w:r>
          </w:p>
          <w:p w14:paraId="157D440E" w14:textId="303C030E" w:rsidR="00AA10B6" w:rsidRPr="00AA10B6" w:rsidRDefault="00AA10B6" w:rsidP="00AA10B6">
            <w:pPr>
              <w:jc w:val="both"/>
              <w:rPr>
                <w:rFonts w:ascii="Times New Roman" w:hAnsi="Times New Roman"/>
                <w:sz w:val="24"/>
                <w:szCs w:val="24"/>
                <w:lang w:val="sq-AL"/>
              </w:rPr>
            </w:pPr>
            <w:r w:rsidRPr="00AA10B6">
              <w:rPr>
                <w:rFonts w:ascii="Times New Roman" w:hAnsi="Times New Roman"/>
                <w:sz w:val="24"/>
                <w:szCs w:val="24"/>
                <w:lang w:val="sq-AL"/>
              </w:rPr>
              <w:t>Opsioni 1 (rregullator): –</w:t>
            </w:r>
            <w:r w:rsidR="008F5E8A">
              <w:rPr>
                <w:rFonts w:ascii="Times New Roman" w:hAnsi="Times New Roman"/>
                <w:sz w:val="24"/>
                <w:szCs w:val="24"/>
                <w:lang w:val="sq-AL"/>
              </w:rPr>
              <w:t xml:space="preserve"> M</w:t>
            </w:r>
            <w:r w:rsidR="003A32AF">
              <w:rPr>
                <w:rFonts w:ascii="Times New Roman" w:hAnsi="Times New Roman"/>
                <w:sz w:val="24"/>
                <w:szCs w:val="24"/>
                <w:lang w:val="sq-AL"/>
              </w:rPr>
              <w:t>iratimi i nj</w:t>
            </w:r>
            <w:r w:rsidR="007D1598">
              <w:rPr>
                <w:rFonts w:ascii="Times New Roman" w:hAnsi="Times New Roman"/>
                <w:sz w:val="24"/>
                <w:szCs w:val="24"/>
                <w:lang w:val="sq-AL"/>
              </w:rPr>
              <w:t>ë</w:t>
            </w:r>
            <w:r w:rsidR="003A32AF">
              <w:rPr>
                <w:rFonts w:ascii="Times New Roman" w:hAnsi="Times New Roman"/>
                <w:sz w:val="24"/>
                <w:szCs w:val="24"/>
                <w:lang w:val="sq-AL"/>
              </w:rPr>
              <w:t xml:space="preserve"> projekt ligji t</w:t>
            </w:r>
            <w:r w:rsidR="007D1598">
              <w:rPr>
                <w:rFonts w:ascii="Times New Roman" w:hAnsi="Times New Roman"/>
                <w:sz w:val="24"/>
                <w:szCs w:val="24"/>
                <w:lang w:val="sq-AL"/>
              </w:rPr>
              <w:t>ë</w:t>
            </w:r>
            <w:r w:rsidR="003A32AF">
              <w:rPr>
                <w:rFonts w:ascii="Times New Roman" w:hAnsi="Times New Roman"/>
                <w:sz w:val="24"/>
                <w:szCs w:val="24"/>
                <w:lang w:val="sq-AL"/>
              </w:rPr>
              <w:t xml:space="preserve"> ri.</w:t>
            </w:r>
          </w:p>
          <w:p w14:paraId="3F1B68D8" w14:textId="77777777" w:rsidR="00A15E51" w:rsidRPr="00DA4730" w:rsidRDefault="00A15E51" w:rsidP="00A15E51">
            <w:pPr>
              <w:jc w:val="both"/>
              <w:rPr>
                <w:rFonts w:ascii="Times New Roman" w:hAnsi="Times New Roman"/>
                <w:sz w:val="24"/>
                <w:szCs w:val="24"/>
                <w:lang w:val="sq-AL"/>
              </w:rPr>
            </w:pPr>
            <w:r>
              <w:rPr>
                <w:rFonts w:ascii="Times New Roman" w:hAnsi="Times New Roman"/>
                <w:sz w:val="24"/>
                <w:szCs w:val="24"/>
              </w:rPr>
              <w:t>Opsioni 2 (rregullator)</w:t>
            </w:r>
            <w:r w:rsidRPr="000C5DAA">
              <w:rPr>
                <w:rFonts w:ascii="Times New Roman" w:hAnsi="Times New Roman"/>
                <w:sz w:val="24"/>
                <w:szCs w:val="24"/>
              </w:rPr>
              <w:t xml:space="preserve">: – </w:t>
            </w:r>
            <w:r>
              <w:rPr>
                <w:rFonts w:ascii="Times New Roman" w:hAnsi="Times New Roman"/>
                <w:sz w:val="24"/>
                <w:szCs w:val="24"/>
              </w:rPr>
              <w:t>Rregullimi me ligj i veprimtarisë së këtij institucioni për t’i ofruar një status institucional solid.</w:t>
            </w:r>
          </w:p>
          <w:p w14:paraId="0840296A" w14:textId="77777777" w:rsidR="00A15E51" w:rsidRDefault="00A15E51" w:rsidP="00DB69B6">
            <w:pPr>
              <w:jc w:val="both"/>
              <w:rPr>
                <w:rFonts w:ascii="Times New Roman" w:hAnsi="Times New Roman"/>
                <w:lang w:val="sq-AL"/>
              </w:rPr>
            </w:pPr>
          </w:p>
          <w:p w14:paraId="2DE2AA19" w14:textId="2AE4027C" w:rsidR="00DB69B6" w:rsidRPr="00122201" w:rsidRDefault="00DB69B6" w:rsidP="00DB69B6">
            <w:pPr>
              <w:jc w:val="both"/>
              <w:rPr>
                <w:rFonts w:ascii="Times New Roman" w:hAnsi="Times New Roman"/>
                <w:lang w:val="sq-AL"/>
              </w:rPr>
            </w:pPr>
            <w:r>
              <w:rPr>
                <w:rFonts w:ascii="Times New Roman" w:hAnsi="Times New Roman"/>
                <w:lang w:val="sq-AL"/>
              </w:rPr>
              <w:t>Në kuadër të riformimit dhe riorganizimit të shërbimit janë vlerësuar dhe marrë në konsideratë një sëre vende të rajonit për mënyrën e funksionimit të insititucioneve homologje. Ndërsa në vendin tonë është marrë për bazë ligji i SHÇBA i cili aktualisht është i implementuar në tërësi dhe ka dhënë rezultate të suksesshme në gjatë aplikimit të tij, gjithashtu duke u mbështur dhe në politikat e përgjithshme si:</w:t>
            </w:r>
          </w:p>
          <w:p w14:paraId="2DE2AA1A" w14:textId="77777777" w:rsidR="00DB69B6" w:rsidRPr="005C4F47" w:rsidRDefault="00DB69B6" w:rsidP="00DB69B6">
            <w:pPr>
              <w:jc w:val="both"/>
              <w:rPr>
                <w:rFonts w:ascii="Times New Roman" w:hAnsi="Times New Roman"/>
                <w:lang w:val="sq-AL"/>
              </w:rPr>
            </w:pPr>
            <w:r>
              <w:rPr>
                <w:rFonts w:ascii="Times New Roman" w:hAnsi="Times New Roman"/>
                <w:lang w:val="sq-AL"/>
              </w:rPr>
              <w:t xml:space="preserve">1. </w:t>
            </w:r>
            <w:r w:rsidRPr="005C4F47">
              <w:rPr>
                <w:rFonts w:ascii="Times New Roman" w:hAnsi="Times New Roman"/>
                <w:lang w:val="sq-AL"/>
              </w:rPr>
              <w:t>Reformimi i institucioneve penitenciare, burgjeve dhe paraburgimeve, si dhe shërbimi i provës, me qëllim rritjen në mënyrë efektive të veprimtarisë së këtyre institucioneve ligjzbatuese në ekzekutimin</w:t>
            </w:r>
          </w:p>
          <w:p w14:paraId="2DE2AA1B" w14:textId="77777777" w:rsidR="00DB69B6" w:rsidRDefault="00DB69B6" w:rsidP="00DB69B6">
            <w:pPr>
              <w:jc w:val="both"/>
              <w:rPr>
                <w:rFonts w:ascii="Times New Roman" w:hAnsi="Times New Roman"/>
                <w:lang w:val="sq-AL"/>
              </w:rPr>
            </w:pPr>
            <w:r w:rsidRPr="005C4F47">
              <w:rPr>
                <w:rFonts w:ascii="Times New Roman" w:hAnsi="Times New Roman"/>
                <w:lang w:val="sq-AL"/>
              </w:rPr>
              <w:t>e vendimeve penale;</w:t>
            </w:r>
          </w:p>
          <w:p w14:paraId="2DE2AA1C" w14:textId="77777777" w:rsidR="00DB69B6" w:rsidRDefault="00DB69B6" w:rsidP="00DB69B6">
            <w:pPr>
              <w:jc w:val="both"/>
              <w:rPr>
                <w:rFonts w:ascii="Times New Roman" w:hAnsi="Times New Roman"/>
                <w:lang w:val="sq-AL"/>
              </w:rPr>
            </w:pPr>
            <w:r>
              <w:rPr>
                <w:rFonts w:ascii="Times New Roman" w:hAnsi="Times New Roman"/>
                <w:lang w:val="sq-AL"/>
              </w:rPr>
              <w:t xml:space="preserve">2. </w:t>
            </w:r>
            <w:r w:rsidRPr="00026F49">
              <w:rPr>
                <w:rFonts w:ascii="Times New Roman" w:hAnsi="Times New Roman"/>
                <w:lang w:val="sq-AL"/>
              </w:rPr>
              <w:t>Krijimi i kushteve dhe trajtimi i të burgosurve, ku përfshihet dhe kujdesi mjekësor dhe shërbimet e duhura shëndetësore për të burgosurit me sëmundje mendore;</w:t>
            </w:r>
          </w:p>
          <w:p w14:paraId="2DE2AA1D" w14:textId="77777777" w:rsidR="00DB69B6" w:rsidRDefault="00DB69B6" w:rsidP="00DB69B6">
            <w:pPr>
              <w:jc w:val="both"/>
              <w:rPr>
                <w:rFonts w:ascii="Times New Roman" w:hAnsi="Times New Roman"/>
                <w:lang w:val="sq-AL"/>
              </w:rPr>
            </w:pPr>
            <w:r>
              <w:rPr>
                <w:rFonts w:ascii="Times New Roman" w:hAnsi="Times New Roman"/>
                <w:lang w:val="sq-AL"/>
              </w:rPr>
              <w:lastRenderedPageBreak/>
              <w:t xml:space="preserve">3. </w:t>
            </w:r>
            <w:r w:rsidRPr="003C657A">
              <w:rPr>
                <w:rFonts w:ascii="Times New Roman" w:hAnsi="Times New Roman"/>
                <w:lang w:val="sq-AL"/>
              </w:rPr>
              <w:t>Ofrimi i të gjithë mbështetjes së nevojshme me realizimin me sukses të procesit të vetting-ut;</w:t>
            </w:r>
          </w:p>
          <w:p w14:paraId="2DE2AA1E" w14:textId="77777777" w:rsidR="00DB69B6" w:rsidRDefault="00DB69B6" w:rsidP="00DB69B6">
            <w:pPr>
              <w:jc w:val="both"/>
              <w:rPr>
                <w:rFonts w:ascii="Times New Roman" w:hAnsi="Times New Roman"/>
                <w:lang w:val="sq-AL"/>
              </w:rPr>
            </w:pPr>
            <w:r>
              <w:rPr>
                <w:rFonts w:ascii="Times New Roman" w:hAnsi="Times New Roman"/>
                <w:lang w:val="sq-AL"/>
              </w:rPr>
              <w:t xml:space="preserve">4. </w:t>
            </w:r>
            <w:r w:rsidRPr="00043E3A">
              <w:rPr>
                <w:rFonts w:ascii="Times New Roman" w:hAnsi="Times New Roman"/>
                <w:lang w:val="sq-AL"/>
              </w:rPr>
              <w:t>Reformim i thellë i sistemit të ekzekutimit të vendimeve gjyqësore</w:t>
            </w:r>
            <w:r>
              <w:rPr>
                <w:rFonts w:ascii="Times New Roman" w:hAnsi="Times New Roman"/>
                <w:lang w:val="sq-AL"/>
              </w:rPr>
              <w:t>;</w:t>
            </w:r>
          </w:p>
          <w:p w14:paraId="2DE2AA1F" w14:textId="77CFA3B5" w:rsidR="00DB69B6" w:rsidRDefault="00DB69B6" w:rsidP="00DB69B6">
            <w:pPr>
              <w:jc w:val="both"/>
              <w:rPr>
                <w:rFonts w:ascii="Times New Roman" w:hAnsi="Times New Roman"/>
                <w:lang w:val="sq-AL"/>
              </w:rPr>
            </w:pPr>
            <w:r>
              <w:rPr>
                <w:rFonts w:ascii="Times New Roman" w:hAnsi="Times New Roman"/>
                <w:lang w:val="sq-AL"/>
              </w:rPr>
              <w:t xml:space="preserve"> </w:t>
            </w:r>
          </w:p>
          <w:p w14:paraId="2DE2AA20" w14:textId="77777777" w:rsidR="00DB69B6" w:rsidRPr="00597E23" w:rsidRDefault="00DB69B6" w:rsidP="00AA10B6">
            <w:pPr>
              <w:jc w:val="both"/>
              <w:rPr>
                <w:rFonts w:ascii="Times New Roman" w:hAnsi="Times New Roman"/>
                <w:sz w:val="20"/>
                <w:lang w:val="sq-AL"/>
              </w:rPr>
            </w:pPr>
          </w:p>
        </w:tc>
      </w:tr>
      <w:tr w:rsidR="00DB69B6" w:rsidRPr="00921F30" w14:paraId="2DE2AA2F" w14:textId="77777777" w:rsidTr="00DB69B6">
        <w:tc>
          <w:tcPr>
            <w:tcW w:w="9155" w:type="dxa"/>
            <w:gridSpan w:val="3"/>
            <w:tcBorders>
              <w:top w:val="single" w:sz="4" w:space="0" w:color="000000"/>
              <w:left w:val="single" w:sz="4" w:space="0" w:color="000000"/>
              <w:bottom w:val="single" w:sz="4" w:space="0" w:color="000000"/>
              <w:right w:val="single" w:sz="4" w:space="0" w:color="000000"/>
            </w:tcBorders>
          </w:tcPr>
          <w:p w14:paraId="2DE2AA22" w14:textId="1A5920DC" w:rsidR="00DB69B6" w:rsidRDefault="00DB69B6" w:rsidP="00DB69B6">
            <w:pPr>
              <w:jc w:val="both"/>
              <w:rPr>
                <w:rFonts w:ascii="Times New Roman" w:hAnsi="Times New Roman"/>
                <w:b/>
                <w:lang w:val="sq-AL"/>
              </w:rPr>
            </w:pPr>
            <w:r w:rsidRPr="00921F30">
              <w:rPr>
                <w:rFonts w:ascii="Times New Roman" w:hAnsi="Times New Roman"/>
                <w:b/>
                <w:lang w:val="sq-AL"/>
              </w:rPr>
              <w:lastRenderedPageBreak/>
              <w:t>ANALIZA E NDIKIMEVE</w:t>
            </w:r>
          </w:p>
          <w:p w14:paraId="216F9A0B" w14:textId="37952B0D" w:rsidR="00BC43F2" w:rsidRDefault="00BC43F2" w:rsidP="00BC43F2">
            <w:pPr>
              <w:jc w:val="both"/>
              <w:rPr>
                <w:rFonts w:ascii="Times New Roman" w:hAnsi="Times New Roman"/>
                <w:i/>
                <w:sz w:val="20"/>
                <w:lang w:val="sq-AL"/>
              </w:rPr>
            </w:pPr>
            <w:r w:rsidRPr="00597E23">
              <w:rPr>
                <w:rFonts w:ascii="Times New Roman" w:hAnsi="Times New Roman"/>
                <w:i/>
                <w:sz w:val="20"/>
                <w:lang w:val="sq-AL"/>
              </w:rPr>
              <w:t>Cilat janë ndikimet e opsionit të preferuar? Kjo duhet të përfshijë ndikimet me vlerë monetare të përcaktuar dhe ndikimet pa vlerë monetare të përcaktuar mbi buxhetin dhe bizneset</w:t>
            </w:r>
            <w:r>
              <w:rPr>
                <w:rFonts w:ascii="Times New Roman" w:hAnsi="Times New Roman"/>
                <w:i/>
                <w:sz w:val="20"/>
                <w:lang w:val="sq-AL"/>
              </w:rPr>
              <w:t>.</w:t>
            </w:r>
            <w:r w:rsidR="00435C67">
              <w:rPr>
                <w:rFonts w:ascii="Times New Roman" w:hAnsi="Times New Roman"/>
                <w:i/>
                <w:sz w:val="20"/>
                <w:lang w:val="sq-AL"/>
              </w:rPr>
              <w:t xml:space="preserve"> </w:t>
            </w:r>
          </w:p>
          <w:p w14:paraId="684E5DC1" w14:textId="77777777" w:rsidR="00BC43F2" w:rsidRPr="00921F30" w:rsidRDefault="00BC43F2" w:rsidP="00DB69B6">
            <w:pPr>
              <w:jc w:val="both"/>
              <w:rPr>
                <w:rFonts w:ascii="Times New Roman" w:hAnsi="Times New Roman"/>
                <w:b/>
                <w:lang w:val="sq-AL"/>
              </w:rPr>
            </w:pPr>
          </w:p>
          <w:p w14:paraId="19C8983D" w14:textId="77777777" w:rsidR="00592905" w:rsidRDefault="00592905" w:rsidP="00592905">
            <w:pPr>
              <w:jc w:val="both"/>
              <w:rPr>
                <w:rFonts w:ascii="Times New Roman" w:hAnsi="Times New Roman"/>
                <w:b/>
                <w:color w:val="000000"/>
                <w:sz w:val="24"/>
                <w:szCs w:val="24"/>
              </w:rPr>
            </w:pPr>
            <w:r w:rsidRPr="000C5DAA">
              <w:rPr>
                <w:rFonts w:ascii="Times New Roman" w:hAnsi="Times New Roman"/>
                <w:b/>
                <w:color w:val="000000"/>
                <w:sz w:val="24"/>
                <w:szCs w:val="24"/>
              </w:rPr>
              <w:t>Ndikimet ekonomike:</w:t>
            </w:r>
          </w:p>
          <w:p w14:paraId="1885BC78" w14:textId="77777777" w:rsidR="0031592F" w:rsidRPr="000C5DAA" w:rsidRDefault="0031592F" w:rsidP="00592905">
            <w:pPr>
              <w:jc w:val="both"/>
              <w:rPr>
                <w:rFonts w:ascii="Times New Roman" w:hAnsi="Times New Roman"/>
                <w:b/>
                <w:color w:val="000000"/>
                <w:sz w:val="24"/>
                <w:szCs w:val="24"/>
              </w:rPr>
            </w:pPr>
          </w:p>
          <w:p w14:paraId="3F852D4F" w14:textId="0F503842" w:rsidR="00592905" w:rsidRPr="000C5DAA" w:rsidRDefault="00592905" w:rsidP="00592905">
            <w:pPr>
              <w:jc w:val="both"/>
              <w:rPr>
                <w:rFonts w:ascii="Times New Roman" w:hAnsi="Times New Roman"/>
                <w:color w:val="000000"/>
                <w:sz w:val="24"/>
                <w:szCs w:val="24"/>
              </w:rPr>
            </w:pPr>
            <w:r w:rsidRPr="000C5DAA">
              <w:rPr>
                <w:rFonts w:ascii="Times New Roman" w:hAnsi="Times New Roman"/>
                <w:b/>
                <w:color w:val="000000"/>
                <w:sz w:val="24"/>
                <w:szCs w:val="24"/>
              </w:rPr>
              <w:t xml:space="preserve">Kosto në buxhetin e shtetit: </w:t>
            </w:r>
            <w:r w:rsidRPr="000C5DAA">
              <w:rPr>
                <w:rFonts w:ascii="Times New Roman" w:hAnsi="Times New Roman"/>
                <w:color w:val="000000"/>
                <w:sz w:val="24"/>
                <w:szCs w:val="24"/>
              </w:rPr>
              <w:t xml:space="preserve">Fondet e nevojshme për rikonceptimin e </w:t>
            </w:r>
            <w:r w:rsidR="0072027E">
              <w:rPr>
                <w:rFonts w:ascii="Times New Roman" w:hAnsi="Times New Roman"/>
                <w:color w:val="000000"/>
                <w:sz w:val="24"/>
                <w:szCs w:val="24"/>
              </w:rPr>
              <w:t>sh</w:t>
            </w:r>
            <w:r w:rsidR="007D1598">
              <w:rPr>
                <w:rFonts w:ascii="Times New Roman" w:hAnsi="Times New Roman"/>
                <w:color w:val="000000"/>
                <w:sz w:val="24"/>
                <w:szCs w:val="24"/>
              </w:rPr>
              <w:t>ë</w:t>
            </w:r>
            <w:r w:rsidR="0072027E">
              <w:rPr>
                <w:rFonts w:ascii="Times New Roman" w:hAnsi="Times New Roman"/>
                <w:color w:val="000000"/>
                <w:sz w:val="24"/>
                <w:szCs w:val="24"/>
              </w:rPr>
              <w:t>rbimit</w:t>
            </w:r>
            <w:r w:rsidRPr="000C5DAA">
              <w:rPr>
                <w:rFonts w:ascii="Times New Roman" w:hAnsi="Times New Roman"/>
                <w:color w:val="000000"/>
                <w:sz w:val="24"/>
                <w:szCs w:val="24"/>
              </w:rPr>
              <w:t>, ku përfshihen kostot për kapacitet infrastrukturore dhe kapacitet</w:t>
            </w:r>
            <w:r>
              <w:rPr>
                <w:rFonts w:ascii="Times New Roman" w:hAnsi="Times New Roman"/>
                <w:color w:val="000000"/>
                <w:sz w:val="24"/>
                <w:szCs w:val="24"/>
              </w:rPr>
              <w:t>et</w:t>
            </w:r>
            <w:r w:rsidRPr="000C5DAA">
              <w:rPr>
                <w:rFonts w:ascii="Times New Roman" w:hAnsi="Times New Roman"/>
                <w:color w:val="000000"/>
                <w:sz w:val="24"/>
                <w:szCs w:val="24"/>
              </w:rPr>
              <w:t xml:space="preserve"> njerëzore.</w:t>
            </w:r>
          </w:p>
          <w:p w14:paraId="53F0ADC4" w14:textId="77777777" w:rsidR="00592905" w:rsidRPr="000C5DAA" w:rsidRDefault="00592905" w:rsidP="00592905">
            <w:pPr>
              <w:jc w:val="both"/>
              <w:rPr>
                <w:rFonts w:ascii="Times New Roman" w:hAnsi="Times New Roman"/>
                <w:b/>
                <w:color w:val="000000"/>
                <w:sz w:val="24"/>
                <w:szCs w:val="24"/>
              </w:rPr>
            </w:pPr>
            <w:r w:rsidRPr="000C5DAA">
              <w:rPr>
                <w:rFonts w:ascii="Times New Roman" w:hAnsi="Times New Roman"/>
                <w:b/>
                <w:color w:val="000000"/>
                <w:sz w:val="24"/>
                <w:szCs w:val="24"/>
              </w:rPr>
              <w:t>Ndikimet sociale:</w:t>
            </w:r>
          </w:p>
          <w:p w14:paraId="021A4F2D" w14:textId="43F11E61" w:rsidR="007E75E4" w:rsidRDefault="00592905" w:rsidP="007E75E4">
            <w:pPr>
              <w:jc w:val="both"/>
              <w:rPr>
                <w:rFonts w:ascii="Times New Roman" w:hAnsi="Times New Roman"/>
                <w:color w:val="000000"/>
                <w:sz w:val="24"/>
                <w:szCs w:val="24"/>
              </w:rPr>
            </w:pPr>
            <w:r w:rsidRPr="00B606B6">
              <w:rPr>
                <w:rFonts w:ascii="Times New Roman" w:hAnsi="Times New Roman"/>
                <w:color w:val="000000"/>
                <w:sz w:val="24"/>
                <w:szCs w:val="24"/>
              </w:rPr>
              <w:t>-</w:t>
            </w:r>
            <w:r w:rsidR="007E75E4" w:rsidRPr="00B606B6">
              <w:rPr>
                <w:rFonts w:ascii="Times New Roman" w:hAnsi="Times New Roman"/>
                <w:color w:val="000000"/>
                <w:sz w:val="24"/>
                <w:szCs w:val="24"/>
              </w:rPr>
              <w:t xml:space="preserve"> Rritja e </w:t>
            </w:r>
            <w:r w:rsidR="007E75E4">
              <w:rPr>
                <w:rFonts w:ascii="Times New Roman" w:hAnsi="Times New Roman"/>
                <w:color w:val="000000"/>
                <w:sz w:val="24"/>
                <w:szCs w:val="24"/>
              </w:rPr>
              <w:t>performanc</w:t>
            </w:r>
            <w:r w:rsidR="007D1598">
              <w:rPr>
                <w:rFonts w:ascii="Times New Roman" w:hAnsi="Times New Roman"/>
                <w:color w:val="000000"/>
                <w:sz w:val="24"/>
                <w:szCs w:val="24"/>
              </w:rPr>
              <w:t>ë</w:t>
            </w:r>
            <w:r w:rsidR="007E75E4">
              <w:rPr>
                <w:rFonts w:ascii="Times New Roman" w:hAnsi="Times New Roman"/>
                <w:color w:val="000000"/>
                <w:sz w:val="24"/>
                <w:szCs w:val="24"/>
              </w:rPr>
              <w:t>s dhe luft</w:t>
            </w:r>
            <w:r w:rsidR="007D1598">
              <w:rPr>
                <w:rFonts w:ascii="Times New Roman" w:hAnsi="Times New Roman"/>
                <w:color w:val="000000"/>
                <w:sz w:val="24"/>
                <w:szCs w:val="24"/>
              </w:rPr>
              <w:t>ë</w:t>
            </w:r>
            <w:r w:rsidR="007E75E4">
              <w:rPr>
                <w:rFonts w:ascii="Times New Roman" w:hAnsi="Times New Roman"/>
                <w:color w:val="000000"/>
                <w:sz w:val="24"/>
                <w:szCs w:val="24"/>
              </w:rPr>
              <w:t>s kund</w:t>
            </w:r>
            <w:r w:rsidR="007D1598">
              <w:rPr>
                <w:rFonts w:ascii="Times New Roman" w:hAnsi="Times New Roman"/>
                <w:color w:val="000000"/>
                <w:sz w:val="24"/>
                <w:szCs w:val="24"/>
              </w:rPr>
              <w:t>ë</w:t>
            </w:r>
            <w:r w:rsidR="007E75E4">
              <w:rPr>
                <w:rFonts w:ascii="Times New Roman" w:hAnsi="Times New Roman"/>
                <w:color w:val="000000"/>
                <w:sz w:val="24"/>
                <w:szCs w:val="24"/>
              </w:rPr>
              <w:t>r korrupsionit apo veprave korruptive.</w:t>
            </w:r>
          </w:p>
          <w:p w14:paraId="679A8C87" w14:textId="52AB55D6" w:rsidR="00592905" w:rsidRPr="00B606B6" w:rsidRDefault="007E75E4" w:rsidP="00592905">
            <w:pPr>
              <w:jc w:val="both"/>
              <w:rPr>
                <w:rFonts w:ascii="Times New Roman" w:hAnsi="Times New Roman"/>
                <w:color w:val="000000"/>
                <w:sz w:val="24"/>
                <w:szCs w:val="24"/>
              </w:rPr>
            </w:pPr>
            <w:r>
              <w:rPr>
                <w:rFonts w:ascii="Times New Roman" w:hAnsi="Times New Roman"/>
                <w:color w:val="000000"/>
                <w:sz w:val="24"/>
                <w:szCs w:val="24"/>
              </w:rPr>
              <w:t xml:space="preserve">- </w:t>
            </w:r>
            <w:r w:rsidR="00592905" w:rsidRPr="00B606B6">
              <w:rPr>
                <w:rFonts w:ascii="Times New Roman" w:hAnsi="Times New Roman"/>
                <w:color w:val="000000"/>
                <w:sz w:val="24"/>
                <w:szCs w:val="24"/>
              </w:rPr>
              <w:t>Rritje të sigurisë në komunitet</w:t>
            </w:r>
            <w:r w:rsidR="00732CC4">
              <w:rPr>
                <w:rFonts w:ascii="Times New Roman" w:hAnsi="Times New Roman"/>
                <w:color w:val="000000"/>
                <w:sz w:val="24"/>
                <w:szCs w:val="24"/>
              </w:rPr>
              <w:t xml:space="preserve"> dhe p</w:t>
            </w:r>
            <w:r w:rsidR="007D1598">
              <w:rPr>
                <w:rFonts w:ascii="Times New Roman" w:hAnsi="Times New Roman"/>
                <w:color w:val="000000"/>
                <w:sz w:val="24"/>
                <w:szCs w:val="24"/>
              </w:rPr>
              <w:t>ë</w:t>
            </w:r>
            <w:r w:rsidR="00732CC4">
              <w:rPr>
                <w:rFonts w:ascii="Times New Roman" w:hAnsi="Times New Roman"/>
                <w:color w:val="000000"/>
                <w:sz w:val="24"/>
                <w:szCs w:val="24"/>
              </w:rPr>
              <w:t>rafrimi me ta</w:t>
            </w:r>
            <w:r w:rsidR="00D61D21">
              <w:rPr>
                <w:rFonts w:ascii="Times New Roman" w:hAnsi="Times New Roman"/>
                <w:color w:val="000000"/>
                <w:sz w:val="24"/>
                <w:szCs w:val="24"/>
              </w:rPr>
              <w:t xml:space="preserve"> duke respektuar te drejt</w:t>
            </w:r>
            <w:r w:rsidR="009F4EE5">
              <w:rPr>
                <w:rFonts w:ascii="Times New Roman" w:hAnsi="Times New Roman"/>
                <w:color w:val="000000"/>
                <w:sz w:val="24"/>
                <w:szCs w:val="24"/>
              </w:rPr>
              <w:t>ë</w:t>
            </w:r>
            <w:r w:rsidR="00D61D21">
              <w:rPr>
                <w:rFonts w:ascii="Times New Roman" w:hAnsi="Times New Roman"/>
                <w:color w:val="000000"/>
                <w:sz w:val="24"/>
                <w:szCs w:val="24"/>
              </w:rPr>
              <w:t>n p</w:t>
            </w:r>
            <w:r w:rsidR="009F4EE5">
              <w:rPr>
                <w:rFonts w:ascii="Times New Roman" w:hAnsi="Times New Roman"/>
                <w:color w:val="000000"/>
                <w:sz w:val="24"/>
                <w:szCs w:val="24"/>
              </w:rPr>
              <w:t>ë</w:t>
            </w:r>
            <w:r w:rsidR="00D61D21">
              <w:rPr>
                <w:rFonts w:ascii="Times New Roman" w:hAnsi="Times New Roman"/>
                <w:color w:val="000000"/>
                <w:sz w:val="24"/>
                <w:szCs w:val="24"/>
              </w:rPr>
              <w:t>r informimin n</w:t>
            </w:r>
            <w:r w:rsidR="009F4EE5">
              <w:rPr>
                <w:rFonts w:ascii="Times New Roman" w:hAnsi="Times New Roman"/>
                <w:color w:val="000000"/>
                <w:sz w:val="24"/>
                <w:szCs w:val="24"/>
              </w:rPr>
              <w:t>ë</w:t>
            </w:r>
            <w:r w:rsidR="00D61D21">
              <w:rPr>
                <w:rFonts w:ascii="Times New Roman" w:hAnsi="Times New Roman"/>
                <w:color w:val="000000"/>
                <w:sz w:val="24"/>
                <w:szCs w:val="24"/>
              </w:rPr>
              <w:t xml:space="preserve"> rastet e ankesave.</w:t>
            </w:r>
          </w:p>
          <w:p w14:paraId="4AAFDCC8" w14:textId="6848B4A3" w:rsidR="00592905" w:rsidRPr="00B606B6" w:rsidRDefault="00592905" w:rsidP="00592905">
            <w:pPr>
              <w:jc w:val="both"/>
              <w:rPr>
                <w:rFonts w:ascii="Times New Roman" w:hAnsi="Times New Roman"/>
                <w:color w:val="000000"/>
                <w:sz w:val="24"/>
                <w:szCs w:val="24"/>
              </w:rPr>
            </w:pPr>
            <w:r w:rsidRPr="00B606B6">
              <w:rPr>
                <w:rFonts w:ascii="Times New Roman" w:hAnsi="Times New Roman"/>
                <w:color w:val="000000"/>
                <w:sz w:val="24"/>
                <w:szCs w:val="24"/>
              </w:rPr>
              <w:t>-</w:t>
            </w:r>
            <w:r w:rsidR="007E75E4">
              <w:rPr>
                <w:rFonts w:ascii="Times New Roman" w:hAnsi="Times New Roman"/>
                <w:color w:val="000000"/>
                <w:sz w:val="24"/>
                <w:szCs w:val="24"/>
              </w:rPr>
              <w:t xml:space="preserve"> </w:t>
            </w:r>
            <w:r w:rsidRPr="00B606B6">
              <w:rPr>
                <w:rFonts w:ascii="Times New Roman" w:hAnsi="Times New Roman"/>
                <w:color w:val="000000"/>
                <w:sz w:val="24"/>
                <w:szCs w:val="24"/>
              </w:rPr>
              <w:t>Rritja e ndërgjegjësimit së shoqërisë për rolin e këtij institucioni;</w:t>
            </w:r>
          </w:p>
          <w:p w14:paraId="7A81FB86" w14:textId="77777777" w:rsidR="00B606B6" w:rsidRPr="00B606B6" w:rsidRDefault="00B606B6" w:rsidP="00B606B6">
            <w:pPr>
              <w:jc w:val="both"/>
              <w:rPr>
                <w:rFonts w:ascii="Times New Roman" w:hAnsi="Times New Roman"/>
                <w:color w:val="000000"/>
                <w:sz w:val="24"/>
                <w:szCs w:val="24"/>
              </w:rPr>
            </w:pPr>
            <w:r w:rsidRPr="00B606B6">
              <w:rPr>
                <w:rFonts w:ascii="Times New Roman" w:hAnsi="Times New Roman"/>
                <w:color w:val="000000"/>
                <w:sz w:val="24"/>
                <w:szCs w:val="24"/>
              </w:rPr>
              <w:t>- Rritje e standardeve të respektimit të të drejtave të njeriut në sistemin e burgjeve;</w:t>
            </w:r>
          </w:p>
          <w:p w14:paraId="679B4694" w14:textId="77777777" w:rsidR="00B606B6" w:rsidRPr="00B606B6" w:rsidRDefault="00B606B6" w:rsidP="00B606B6">
            <w:pPr>
              <w:jc w:val="both"/>
              <w:rPr>
                <w:rFonts w:ascii="Times New Roman" w:hAnsi="Times New Roman"/>
                <w:color w:val="000000"/>
                <w:sz w:val="24"/>
                <w:szCs w:val="24"/>
              </w:rPr>
            </w:pPr>
            <w:r w:rsidRPr="00B606B6">
              <w:rPr>
                <w:rFonts w:ascii="Times New Roman" w:hAnsi="Times New Roman"/>
                <w:color w:val="000000"/>
                <w:sz w:val="24"/>
                <w:szCs w:val="24"/>
              </w:rPr>
              <w:t>- Rritje e sigurisë në IEVP;</w:t>
            </w:r>
          </w:p>
          <w:p w14:paraId="4AEF8231" w14:textId="45649EA0" w:rsidR="00B606B6" w:rsidRPr="00B606B6" w:rsidRDefault="00B606B6" w:rsidP="00B606B6">
            <w:pPr>
              <w:jc w:val="both"/>
              <w:rPr>
                <w:rFonts w:ascii="Times New Roman" w:hAnsi="Times New Roman"/>
                <w:color w:val="000000"/>
                <w:sz w:val="24"/>
                <w:szCs w:val="24"/>
              </w:rPr>
            </w:pPr>
            <w:r w:rsidRPr="00B606B6">
              <w:rPr>
                <w:rFonts w:ascii="Times New Roman" w:hAnsi="Times New Roman"/>
                <w:color w:val="000000"/>
                <w:sz w:val="24"/>
                <w:szCs w:val="24"/>
              </w:rPr>
              <w:t>-Ulje e risqeve të sigurisë brenda IEVP-ve, risqeve për arratisje dhe recidivizëm të të dënuarve;</w:t>
            </w:r>
          </w:p>
          <w:p w14:paraId="2DE2AA23" w14:textId="307DA5CE" w:rsidR="00DB69B6" w:rsidRPr="0006329D" w:rsidRDefault="00DB69B6" w:rsidP="000D3569">
            <w:pPr>
              <w:spacing w:before="240" w:after="200"/>
              <w:jc w:val="both"/>
              <w:rPr>
                <w:rFonts w:ascii="Times New Roman" w:eastAsia="Calibri" w:hAnsi="Times New Roman"/>
                <w:sz w:val="24"/>
                <w:szCs w:val="24"/>
              </w:rPr>
            </w:pPr>
            <w:r w:rsidRPr="0006329D">
              <w:rPr>
                <w:rFonts w:ascii="Times New Roman" w:eastAsia="Calibri" w:hAnsi="Times New Roman"/>
                <w:sz w:val="24"/>
                <w:szCs w:val="24"/>
              </w:rPr>
              <w:t xml:space="preserve">Drejtoria e Shërbimit të Kontrollit të Brendshëm në Sistemin e </w:t>
            </w:r>
            <w:r>
              <w:rPr>
                <w:rFonts w:ascii="Times New Roman" w:eastAsia="Calibri" w:hAnsi="Times New Roman"/>
                <w:sz w:val="24"/>
                <w:szCs w:val="24"/>
              </w:rPr>
              <w:t xml:space="preserve">Burgjeve </w:t>
            </w:r>
            <w:r w:rsidRPr="0006329D">
              <w:rPr>
                <w:rFonts w:ascii="Times New Roman" w:eastAsia="Calibri" w:hAnsi="Times New Roman"/>
                <w:sz w:val="24"/>
                <w:szCs w:val="24"/>
              </w:rPr>
              <w:t xml:space="preserve">aktualisht është e organizuar </w:t>
            </w:r>
            <w:r>
              <w:rPr>
                <w:rFonts w:ascii="Times New Roman" w:eastAsia="Calibri" w:hAnsi="Times New Roman"/>
                <w:sz w:val="24"/>
                <w:szCs w:val="24"/>
              </w:rPr>
              <w:t>në katër sektorë dhe numri total i</w:t>
            </w:r>
            <w:r w:rsidRPr="0006329D">
              <w:rPr>
                <w:rFonts w:ascii="Times New Roman" w:eastAsia="Calibri" w:hAnsi="Times New Roman"/>
                <w:sz w:val="24"/>
                <w:szCs w:val="24"/>
              </w:rPr>
              <w:t xml:space="preserve"> punonjësve në qendër është prej 23 vetë të cilët efektet financiare </w:t>
            </w:r>
            <w:r>
              <w:rPr>
                <w:rFonts w:ascii="Times New Roman" w:eastAsia="Calibri" w:hAnsi="Times New Roman"/>
                <w:sz w:val="24"/>
                <w:szCs w:val="24"/>
              </w:rPr>
              <w:t>mbulohen nga buxheti i</w:t>
            </w:r>
            <w:r w:rsidRPr="0006329D">
              <w:rPr>
                <w:rFonts w:ascii="Times New Roman" w:eastAsia="Calibri" w:hAnsi="Times New Roman"/>
                <w:sz w:val="24"/>
                <w:szCs w:val="24"/>
              </w:rPr>
              <w:t xml:space="preserve"> drejtorisë.</w:t>
            </w:r>
            <w:r>
              <w:rPr>
                <w:rFonts w:ascii="Times New Roman" w:eastAsia="Calibri" w:hAnsi="Times New Roman"/>
                <w:sz w:val="24"/>
                <w:szCs w:val="24"/>
              </w:rPr>
              <w:t xml:space="preserve"> </w:t>
            </w:r>
            <w:r w:rsidRPr="0006329D">
              <w:rPr>
                <w:rFonts w:ascii="Times New Roman" w:eastAsia="Calibri" w:hAnsi="Times New Roman"/>
                <w:sz w:val="24"/>
                <w:szCs w:val="24"/>
              </w:rPr>
              <w:t>Pranë të gjitha IEVP-ve, shërbimi ka të atashuar nga një insp</w:t>
            </w:r>
            <w:r>
              <w:rPr>
                <w:rFonts w:ascii="Times New Roman" w:eastAsia="Calibri" w:hAnsi="Times New Roman"/>
                <w:sz w:val="24"/>
                <w:szCs w:val="24"/>
              </w:rPr>
              <w:t>ektor të tijin dhe numri total i</w:t>
            </w:r>
            <w:r w:rsidRPr="0006329D">
              <w:rPr>
                <w:rFonts w:ascii="Times New Roman" w:eastAsia="Calibri" w:hAnsi="Times New Roman"/>
                <w:sz w:val="24"/>
                <w:szCs w:val="24"/>
              </w:rPr>
              <w:t xml:space="preserve"> tyre aktualisht është prej 36 punonjës të cilëve efektet financiare u </w:t>
            </w:r>
            <w:r>
              <w:rPr>
                <w:rFonts w:ascii="Times New Roman" w:eastAsia="Calibri" w:hAnsi="Times New Roman"/>
                <w:sz w:val="24"/>
                <w:szCs w:val="24"/>
              </w:rPr>
              <w:t xml:space="preserve">mbulohen </w:t>
            </w:r>
            <w:r w:rsidRPr="0006329D">
              <w:rPr>
                <w:rFonts w:ascii="Times New Roman" w:eastAsia="Calibri" w:hAnsi="Times New Roman"/>
                <w:sz w:val="24"/>
                <w:szCs w:val="24"/>
              </w:rPr>
              <w:t>nga Drejtoria e Përgjithshme të Burgjeve.</w:t>
            </w:r>
          </w:p>
          <w:p w14:paraId="2DE2AA24" w14:textId="29AE6DDB" w:rsidR="00DB69B6" w:rsidRPr="0006329D" w:rsidRDefault="00DB69B6" w:rsidP="00DB69B6">
            <w:pPr>
              <w:spacing w:after="200"/>
              <w:jc w:val="both"/>
              <w:rPr>
                <w:rFonts w:ascii="Times New Roman" w:eastAsia="Calibri" w:hAnsi="Times New Roman"/>
                <w:sz w:val="24"/>
                <w:szCs w:val="24"/>
              </w:rPr>
            </w:pPr>
            <w:r w:rsidRPr="0006329D">
              <w:rPr>
                <w:rFonts w:ascii="Times New Roman" w:eastAsia="Calibri" w:hAnsi="Times New Roman"/>
                <w:sz w:val="24"/>
                <w:szCs w:val="24"/>
              </w:rPr>
              <w:t>Referuar organikës së propozuar rishtazi është kryer përllogaritja e personelit gjithashtu referuar po kësaj organike ë</w:t>
            </w:r>
            <w:r w:rsidRPr="00321970">
              <w:rPr>
                <w:rFonts w:ascii="Times New Roman" w:eastAsia="Calibri" w:hAnsi="Times New Roman"/>
                <w:sz w:val="24"/>
                <w:szCs w:val="24"/>
              </w:rPr>
              <w:t>shtë propozuar dhe transferimi i</w:t>
            </w:r>
            <w:r w:rsidRPr="0006329D">
              <w:rPr>
                <w:rFonts w:ascii="Times New Roman" w:eastAsia="Calibri" w:hAnsi="Times New Roman"/>
                <w:sz w:val="24"/>
                <w:szCs w:val="24"/>
              </w:rPr>
              <w:t xml:space="preserve"> zërit të buxhetit të pagave të 36 inspektor</w:t>
            </w:r>
            <w:r w:rsidRPr="00321970">
              <w:rPr>
                <w:rFonts w:ascii="Times New Roman" w:eastAsia="Calibri" w:hAnsi="Times New Roman"/>
                <w:sz w:val="24"/>
                <w:szCs w:val="24"/>
              </w:rPr>
              <w:t>ë</w:t>
            </w:r>
            <w:r w:rsidRPr="0006329D">
              <w:rPr>
                <w:rFonts w:ascii="Times New Roman" w:eastAsia="Calibri" w:hAnsi="Times New Roman"/>
                <w:sz w:val="24"/>
                <w:szCs w:val="24"/>
              </w:rPr>
              <w:t xml:space="preserve">ve nga Drejtoria e Përgjithshme e Burgjeve në fondin e pagave të Shërbimit. Vlerësojmë se për efekt të ligjit kjo procedurë nuk shkakton shpenzime financiare por transferim zërash parashikuar në fondin </w:t>
            </w:r>
            <w:r>
              <w:rPr>
                <w:rFonts w:ascii="Times New Roman" w:eastAsia="Calibri" w:hAnsi="Times New Roman"/>
                <w:sz w:val="24"/>
                <w:szCs w:val="24"/>
              </w:rPr>
              <w:t xml:space="preserve">buxhetor </w:t>
            </w:r>
            <w:r w:rsidRPr="0006329D">
              <w:rPr>
                <w:rFonts w:ascii="Times New Roman" w:eastAsia="Calibri" w:hAnsi="Times New Roman"/>
                <w:sz w:val="24"/>
                <w:szCs w:val="24"/>
              </w:rPr>
              <w:t>600 konkretisht për 36 inspektor</w:t>
            </w:r>
            <w:r>
              <w:rPr>
                <w:rFonts w:ascii="Times New Roman" w:eastAsia="Calibri" w:hAnsi="Times New Roman"/>
                <w:sz w:val="24"/>
                <w:szCs w:val="24"/>
              </w:rPr>
              <w:t>ë</w:t>
            </w:r>
            <w:r w:rsidRPr="0006329D">
              <w:rPr>
                <w:rFonts w:ascii="Times New Roman" w:eastAsia="Calibri" w:hAnsi="Times New Roman"/>
                <w:sz w:val="24"/>
                <w:szCs w:val="24"/>
              </w:rPr>
              <w:t>t me vlerën totale prej 39.744.000</w:t>
            </w:r>
            <w:r>
              <w:rPr>
                <w:rFonts w:ascii="Times New Roman" w:eastAsia="Calibri" w:hAnsi="Times New Roman"/>
                <w:sz w:val="24"/>
                <w:szCs w:val="24"/>
              </w:rPr>
              <w:t xml:space="preserve"> </w:t>
            </w:r>
            <w:r w:rsidRPr="0006329D">
              <w:rPr>
                <w:rFonts w:ascii="Times New Roman" w:eastAsia="Calibri" w:hAnsi="Times New Roman"/>
                <w:sz w:val="24"/>
                <w:szCs w:val="24"/>
              </w:rPr>
              <w:t>(tab2).</w:t>
            </w:r>
          </w:p>
          <w:p w14:paraId="2DE2AA25" w14:textId="77777777" w:rsidR="00DB69B6" w:rsidRPr="0006329D" w:rsidRDefault="00DB69B6" w:rsidP="00DB69B6">
            <w:pPr>
              <w:spacing w:after="200"/>
              <w:jc w:val="both"/>
              <w:rPr>
                <w:rFonts w:ascii="Times New Roman" w:eastAsia="Calibri" w:hAnsi="Times New Roman"/>
                <w:sz w:val="24"/>
                <w:szCs w:val="24"/>
              </w:rPr>
            </w:pPr>
            <w:r w:rsidRPr="0006329D">
              <w:rPr>
                <w:rFonts w:ascii="Times New Roman" w:eastAsia="Calibri" w:hAnsi="Times New Roman"/>
                <w:sz w:val="24"/>
                <w:szCs w:val="24"/>
              </w:rPr>
              <w:t xml:space="preserve">Po në këtë organikë është propozuar dhe shtimi i punonjësve të shërbimit duke arritur gjithsej </w:t>
            </w:r>
            <w:r w:rsidRPr="0031592F">
              <w:rPr>
                <w:rFonts w:ascii="Times New Roman" w:eastAsia="Calibri" w:hAnsi="Times New Roman"/>
                <w:sz w:val="24"/>
                <w:szCs w:val="24"/>
              </w:rPr>
              <w:t>në 99 punonjës</w:t>
            </w:r>
            <w:r w:rsidRPr="0006329D">
              <w:rPr>
                <w:rFonts w:ascii="Times New Roman" w:eastAsia="Calibri" w:hAnsi="Times New Roman"/>
                <w:sz w:val="24"/>
                <w:szCs w:val="24"/>
              </w:rPr>
              <w:t xml:space="preserve"> duke përfshirë këtu dhe 36 inspektoret vendorë pra efektet financiare të ligjit dhe organikës së re janë vetëm për 40 punonjës.</w:t>
            </w:r>
          </w:p>
          <w:p w14:paraId="2DE2AA26" w14:textId="77777777" w:rsidR="00DB69B6" w:rsidRPr="0006329D" w:rsidRDefault="00DB69B6" w:rsidP="00DB69B6">
            <w:pPr>
              <w:spacing w:after="200" w:line="276" w:lineRule="auto"/>
              <w:jc w:val="both"/>
              <w:rPr>
                <w:rFonts w:ascii="Times New Roman" w:eastAsia="Calibri" w:hAnsi="Times New Roman"/>
                <w:sz w:val="24"/>
                <w:szCs w:val="24"/>
              </w:rPr>
            </w:pPr>
            <w:r w:rsidRPr="0006329D">
              <w:rPr>
                <w:rFonts w:ascii="Times New Roman" w:eastAsia="Calibri" w:hAnsi="Times New Roman"/>
                <w:sz w:val="24"/>
                <w:szCs w:val="24"/>
              </w:rPr>
              <w:t>Totali i punonjësve 99 punonjës (tabela3) – totali aktual 59 punonjës (tabela 2) = Impakt</w:t>
            </w:r>
            <w:r>
              <w:rPr>
                <w:rFonts w:ascii="Times New Roman" w:eastAsia="Calibri" w:hAnsi="Times New Roman"/>
                <w:sz w:val="24"/>
                <w:szCs w:val="24"/>
              </w:rPr>
              <w:t>i</w:t>
            </w:r>
            <w:r w:rsidRPr="0006329D">
              <w:rPr>
                <w:rFonts w:ascii="Times New Roman" w:eastAsia="Calibri" w:hAnsi="Times New Roman"/>
                <w:sz w:val="24"/>
                <w:szCs w:val="24"/>
              </w:rPr>
              <w:t xml:space="preserve"> për 40 punonjës.</w:t>
            </w: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390"/>
            </w:tblGrid>
            <w:tr w:rsidR="00DB69B6" w:rsidRPr="0006329D" w14:paraId="2DE2AA2C" w14:textId="77777777" w:rsidTr="001B6733">
              <w:tc>
                <w:tcPr>
                  <w:tcW w:w="2268" w:type="dxa"/>
                  <w:tcBorders>
                    <w:top w:val="single" w:sz="4" w:space="0" w:color="000000"/>
                    <w:left w:val="single" w:sz="4" w:space="0" w:color="000000"/>
                    <w:bottom w:val="single" w:sz="4" w:space="0" w:color="000000"/>
                    <w:right w:val="single" w:sz="4" w:space="0" w:color="000000"/>
                  </w:tcBorders>
                  <w:shd w:val="clear" w:color="auto" w:fill="auto"/>
                  <w:hideMark/>
                </w:tcPr>
                <w:p w14:paraId="2DE2AA27" w14:textId="77777777" w:rsidR="00DB69B6" w:rsidRPr="0006329D" w:rsidRDefault="00DB69B6" w:rsidP="00DB69B6">
                  <w:pPr>
                    <w:jc w:val="both"/>
                    <w:rPr>
                      <w:rFonts w:ascii="Times New Roman" w:eastAsia="Calibri" w:hAnsi="Times New Roman"/>
                      <w:sz w:val="24"/>
                      <w:szCs w:val="24"/>
                    </w:rPr>
                  </w:pPr>
                  <w:r w:rsidRPr="0006329D">
                    <w:rPr>
                      <w:rFonts w:ascii="Times New Roman" w:eastAsia="Calibri" w:hAnsi="Times New Roman"/>
                      <w:sz w:val="24"/>
                      <w:szCs w:val="24"/>
                    </w:rPr>
                    <w:t>IMPAKTI</w:t>
                  </w:r>
                </w:p>
              </w:tc>
              <w:tc>
                <w:tcPr>
                  <w:tcW w:w="6390" w:type="dxa"/>
                  <w:tcBorders>
                    <w:top w:val="single" w:sz="4" w:space="0" w:color="000000"/>
                    <w:left w:val="single" w:sz="4" w:space="0" w:color="000000"/>
                    <w:bottom w:val="single" w:sz="4" w:space="0" w:color="000000"/>
                    <w:right w:val="single" w:sz="4" w:space="0" w:color="000000"/>
                  </w:tcBorders>
                  <w:shd w:val="clear" w:color="auto" w:fill="auto"/>
                </w:tcPr>
                <w:p w14:paraId="2DE2AA28" w14:textId="77777777" w:rsidR="00DB69B6" w:rsidRPr="0006329D" w:rsidRDefault="00DB69B6" w:rsidP="00DB69B6">
                  <w:pPr>
                    <w:jc w:val="both"/>
                    <w:rPr>
                      <w:rFonts w:ascii="Times New Roman" w:eastAsia="Calibri" w:hAnsi="Times New Roman"/>
                      <w:b/>
                      <w:sz w:val="24"/>
                      <w:szCs w:val="24"/>
                    </w:rPr>
                  </w:pPr>
                  <w:r w:rsidRPr="0006329D">
                    <w:rPr>
                      <w:rFonts w:ascii="Times New Roman" w:eastAsia="Calibri" w:hAnsi="Times New Roman"/>
                      <w:sz w:val="24"/>
                      <w:szCs w:val="24"/>
                    </w:rPr>
                    <w:t xml:space="preserve">107.852.560 - 39.744.000  - 20.331.000 </w:t>
                  </w:r>
                  <w:r w:rsidRPr="0006329D">
                    <w:rPr>
                      <w:rFonts w:ascii="Times New Roman" w:eastAsia="Calibri" w:hAnsi="Times New Roman"/>
                      <w:b/>
                      <w:sz w:val="24"/>
                      <w:szCs w:val="24"/>
                    </w:rPr>
                    <w:t xml:space="preserve">= </w:t>
                  </w:r>
                </w:p>
                <w:p w14:paraId="2DE2AA29" w14:textId="77777777" w:rsidR="00DB69B6" w:rsidRPr="0006329D" w:rsidRDefault="00DB69B6" w:rsidP="00DB69B6">
                  <w:pPr>
                    <w:jc w:val="both"/>
                    <w:rPr>
                      <w:rFonts w:ascii="Times New Roman" w:eastAsia="Calibri" w:hAnsi="Times New Roman"/>
                      <w:b/>
                      <w:sz w:val="24"/>
                      <w:szCs w:val="24"/>
                    </w:rPr>
                  </w:pPr>
                </w:p>
                <w:p w14:paraId="2DE2AA2A" w14:textId="77777777" w:rsidR="00DB69B6" w:rsidRPr="0006329D" w:rsidRDefault="00DB69B6" w:rsidP="00DB69B6">
                  <w:pPr>
                    <w:jc w:val="both"/>
                    <w:rPr>
                      <w:rFonts w:ascii="Times New Roman" w:eastAsia="Calibri" w:hAnsi="Times New Roman"/>
                      <w:sz w:val="24"/>
                      <w:szCs w:val="24"/>
                    </w:rPr>
                  </w:pPr>
                  <w:r w:rsidRPr="0006329D">
                    <w:rPr>
                      <w:rFonts w:ascii="Times New Roman" w:eastAsia="Calibri" w:hAnsi="Times New Roman"/>
                      <w:b/>
                      <w:sz w:val="24"/>
                      <w:szCs w:val="24"/>
                    </w:rPr>
                    <w:t>47.781.560</w:t>
                  </w:r>
                </w:p>
                <w:p w14:paraId="2DE2AA2B" w14:textId="77777777" w:rsidR="00DB69B6" w:rsidRPr="0006329D" w:rsidRDefault="00DB69B6" w:rsidP="00DB69B6">
                  <w:pPr>
                    <w:jc w:val="both"/>
                    <w:rPr>
                      <w:rFonts w:ascii="Times New Roman" w:eastAsia="Calibri" w:hAnsi="Times New Roman"/>
                      <w:sz w:val="24"/>
                      <w:szCs w:val="24"/>
                    </w:rPr>
                  </w:pPr>
                </w:p>
              </w:tc>
            </w:tr>
          </w:tbl>
          <w:p w14:paraId="2DE2AA2D" w14:textId="77777777" w:rsidR="00DB69B6" w:rsidRDefault="00DB69B6" w:rsidP="00DB69B6">
            <w:pPr>
              <w:jc w:val="both"/>
              <w:rPr>
                <w:rFonts w:ascii="Times New Roman" w:hAnsi="Times New Roman"/>
                <w:i/>
                <w:sz w:val="20"/>
                <w:lang w:val="sq-AL"/>
              </w:rPr>
            </w:pPr>
          </w:p>
          <w:p w14:paraId="2DE2AA2E" w14:textId="77777777" w:rsidR="00DB69B6" w:rsidRPr="00B61CA7" w:rsidRDefault="00DB69B6" w:rsidP="00DB69B6">
            <w:pPr>
              <w:jc w:val="both"/>
              <w:rPr>
                <w:rFonts w:ascii="Times New Roman" w:hAnsi="Times New Roman"/>
                <w:i/>
                <w:sz w:val="20"/>
                <w:lang w:val="sq-AL"/>
              </w:rPr>
            </w:pPr>
          </w:p>
        </w:tc>
      </w:tr>
      <w:tr w:rsidR="00DB69B6" w:rsidRPr="00921F30" w14:paraId="2DE2AA69" w14:textId="77777777" w:rsidTr="00DB69B6">
        <w:tc>
          <w:tcPr>
            <w:tcW w:w="9155" w:type="dxa"/>
            <w:gridSpan w:val="3"/>
            <w:tcBorders>
              <w:top w:val="single" w:sz="4" w:space="0" w:color="000000"/>
              <w:left w:val="single" w:sz="4" w:space="0" w:color="000000"/>
              <w:bottom w:val="single" w:sz="4" w:space="0" w:color="000000"/>
              <w:right w:val="single" w:sz="4" w:space="0" w:color="000000"/>
            </w:tcBorders>
          </w:tcPr>
          <w:p w14:paraId="2DE2AA30" w14:textId="77777777" w:rsidR="00DB69B6" w:rsidRPr="00921F30" w:rsidRDefault="00DB69B6" w:rsidP="00DB69B6">
            <w:pPr>
              <w:jc w:val="both"/>
              <w:rPr>
                <w:rFonts w:ascii="Times New Roman" w:hAnsi="Times New Roman"/>
                <w:b/>
                <w:lang w:val="sq-AL"/>
              </w:rPr>
            </w:pPr>
            <w:r w:rsidRPr="00921F30">
              <w:rPr>
                <w:rFonts w:ascii="Times New Roman" w:hAnsi="Times New Roman"/>
                <w:b/>
                <w:lang w:val="sq-AL"/>
              </w:rPr>
              <w:t xml:space="preserve">ARSYETIMI I OPSIONIT TË PREFERUAR </w:t>
            </w:r>
          </w:p>
          <w:p w14:paraId="2DE2AA31" w14:textId="77777777" w:rsidR="00DB69B6" w:rsidRPr="00921F30" w:rsidRDefault="00DB69B6" w:rsidP="00DB69B6">
            <w:pPr>
              <w:jc w:val="both"/>
              <w:rPr>
                <w:rFonts w:ascii="Times New Roman" w:hAnsi="Times New Roman"/>
                <w:i/>
                <w:sz w:val="18"/>
                <w:lang w:val="sq-AL"/>
              </w:rPr>
            </w:pPr>
            <w:r w:rsidRPr="00597E23">
              <w:rPr>
                <w:rFonts w:ascii="Times New Roman" w:hAnsi="Times New Roman"/>
                <w:i/>
                <w:sz w:val="20"/>
                <w:lang w:val="sq-AL"/>
              </w:rPr>
              <w:t>Shpjegoni arsyet për zgjedhjen e opsionit të preferuar. Ju lutemi jepni nëse është e mundur koston dhe përfitimin me vlerë të përcaktuar monetare</w:t>
            </w:r>
            <w:r w:rsidRPr="00921F30">
              <w:rPr>
                <w:rFonts w:ascii="Times New Roman" w:hAnsi="Times New Roman"/>
                <w:i/>
                <w:sz w:val="18"/>
                <w:lang w:val="sq-AL"/>
              </w:rPr>
              <w:t>.</w:t>
            </w:r>
          </w:p>
          <w:p w14:paraId="2DE2AA32" w14:textId="047D81A1" w:rsidR="00DB69B6" w:rsidRPr="006F1F13" w:rsidRDefault="00DB69B6" w:rsidP="00DB69B6">
            <w:pPr>
              <w:jc w:val="both"/>
              <w:rPr>
                <w:rFonts w:ascii="Times New Roman" w:hAnsi="Times New Roman"/>
                <w:b/>
                <w:sz w:val="24"/>
                <w:szCs w:val="24"/>
                <w:lang w:val="sq-AL"/>
              </w:rPr>
            </w:pPr>
          </w:p>
          <w:p w14:paraId="4F7EA8AF" w14:textId="77777777" w:rsidR="00C82979" w:rsidRPr="006F1F13" w:rsidRDefault="00C82979" w:rsidP="00C82979">
            <w:pPr>
              <w:jc w:val="both"/>
              <w:rPr>
                <w:rFonts w:ascii="Times New Roman" w:hAnsi="Times New Roman"/>
                <w:color w:val="000000"/>
                <w:sz w:val="24"/>
                <w:szCs w:val="24"/>
              </w:rPr>
            </w:pPr>
            <w:r w:rsidRPr="006F1F13">
              <w:rPr>
                <w:rFonts w:ascii="Times New Roman" w:hAnsi="Times New Roman"/>
                <w:color w:val="000000"/>
                <w:sz w:val="24"/>
                <w:szCs w:val="24"/>
              </w:rPr>
              <w:t xml:space="preserve">Opsioni i rekomanduar/i preferuar është: </w:t>
            </w:r>
          </w:p>
          <w:p w14:paraId="491A1C76" w14:textId="77777777" w:rsidR="00C82979" w:rsidRPr="006F1F13" w:rsidRDefault="00C82979" w:rsidP="00C82979">
            <w:pPr>
              <w:jc w:val="both"/>
              <w:rPr>
                <w:rFonts w:ascii="Times New Roman" w:hAnsi="Times New Roman"/>
                <w:color w:val="000000"/>
                <w:sz w:val="24"/>
                <w:szCs w:val="24"/>
              </w:rPr>
            </w:pPr>
          </w:p>
          <w:p w14:paraId="09C2C15F" w14:textId="19052DED" w:rsidR="00C82979" w:rsidRPr="006F1F13" w:rsidRDefault="00C82979" w:rsidP="00C82979">
            <w:pPr>
              <w:jc w:val="both"/>
              <w:rPr>
                <w:rFonts w:ascii="Times New Roman" w:hAnsi="Times New Roman"/>
                <w:color w:val="000000"/>
                <w:sz w:val="24"/>
                <w:szCs w:val="24"/>
              </w:rPr>
            </w:pPr>
            <w:r w:rsidRPr="006F1F13">
              <w:rPr>
                <w:rFonts w:ascii="Times New Roman" w:hAnsi="Times New Roman"/>
                <w:b/>
                <w:color w:val="000000"/>
                <w:sz w:val="24"/>
                <w:szCs w:val="24"/>
              </w:rPr>
              <w:lastRenderedPageBreak/>
              <w:t>Opsioni 2</w:t>
            </w:r>
            <w:r w:rsidRPr="006F1F13">
              <w:rPr>
                <w:rFonts w:ascii="Times New Roman" w:hAnsi="Times New Roman"/>
                <w:color w:val="000000"/>
                <w:sz w:val="24"/>
                <w:szCs w:val="24"/>
              </w:rPr>
              <w:t xml:space="preserve">. </w:t>
            </w:r>
            <w:r w:rsidRPr="006F1F13">
              <w:rPr>
                <w:rFonts w:ascii="Times New Roman" w:hAnsi="Times New Roman"/>
                <w:sz w:val="24"/>
                <w:szCs w:val="24"/>
              </w:rPr>
              <w:t>Miratimi i këtij ligj do të sjellë rritje të standardeve lidhur me mbikëqyrjen e luft</w:t>
            </w:r>
            <w:r w:rsidR="007D1598">
              <w:rPr>
                <w:rFonts w:ascii="Times New Roman" w:hAnsi="Times New Roman"/>
                <w:sz w:val="24"/>
                <w:szCs w:val="24"/>
              </w:rPr>
              <w:t>ë</w:t>
            </w:r>
            <w:r w:rsidRPr="006F1F13">
              <w:rPr>
                <w:rFonts w:ascii="Times New Roman" w:hAnsi="Times New Roman"/>
                <w:sz w:val="24"/>
                <w:szCs w:val="24"/>
              </w:rPr>
              <w:t>n kund</w:t>
            </w:r>
            <w:r w:rsidR="007D1598">
              <w:rPr>
                <w:rFonts w:ascii="Times New Roman" w:hAnsi="Times New Roman"/>
                <w:sz w:val="24"/>
                <w:szCs w:val="24"/>
              </w:rPr>
              <w:t>ë</w:t>
            </w:r>
            <w:r w:rsidRPr="006F1F13">
              <w:rPr>
                <w:rFonts w:ascii="Times New Roman" w:hAnsi="Times New Roman"/>
                <w:sz w:val="24"/>
                <w:szCs w:val="24"/>
              </w:rPr>
              <w:t>r korrupsionit dhe veprave korruptive t</w:t>
            </w:r>
            <w:r w:rsidR="007D1598">
              <w:rPr>
                <w:rFonts w:ascii="Times New Roman" w:hAnsi="Times New Roman"/>
                <w:sz w:val="24"/>
                <w:szCs w:val="24"/>
              </w:rPr>
              <w:t>ë</w:t>
            </w:r>
            <w:r w:rsidRPr="006F1F13">
              <w:rPr>
                <w:rFonts w:ascii="Times New Roman" w:hAnsi="Times New Roman"/>
                <w:sz w:val="24"/>
                <w:szCs w:val="24"/>
              </w:rPr>
              <w:t xml:space="preserve"> shafqur n</w:t>
            </w:r>
            <w:r w:rsidR="007D1598">
              <w:rPr>
                <w:rFonts w:ascii="Times New Roman" w:hAnsi="Times New Roman"/>
                <w:sz w:val="24"/>
                <w:szCs w:val="24"/>
              </w:rPr>
              <w:t>ë</w:t>
            </w:r>
            <w:r w:rsidRPr="006F1F13">
              <w:rPr>
                <w:rFonts w:ascii="Times New Roman" w:hAnsi="Times New Roman"/>
                <w:sz w:val="24"/>
                <w:szCs w:val="24"/>
              </w:rPr>
              <w:t xml:space="preserve"> çdo form</w:t>
            </w:r>
            <w:r w:rsidR="007D1598">
              <w:rPr>
                <w:rFonts w:ascii="Times New Roman" w:hAnsi="Times New Roman"/>
                <w:sz w:val="24"/>
                <w:szCs w:val="24"/>
              </w:rPr>
              <w:t>ë</w:t>
            </w:r>
            <w:r w:rsidRPr="006F1F13">
              <w:rPr>
                <w:rFonts w:ascii="Times New Roman" w:hAnsi="Times New Roman"/>
                <w:sz w:val="24"/>
                <w:szCs w:val="24"/>
              </w:rPr>
              <w:t xml:space="preserve"> nga punonj</w:t>
            </w:r>
            <w:r w:rsidR="007D1598">
              <w:rPr>
                <w:rFonts w:ascii="Times New Roman" w:hAnsi="Times New Roman"/>
                <w:sz w:val="24"/>
                <w:szCs w:val="24"/>
              </w:rPr>
              <w:t>ë</w:t>
            </w:r>
            <w:r w:rsidRPr="006F1F13">
              <w:rPr>
                <w:rFonts w:ascii="Times New Roman" w:hAnsi="Times New Roman"/>
                <w:sz w:val="24"/>
                <w:szCs w:val="24"/>
              </w:rPr>
              <w:t>sit e institucineve t</w:t>
            </w:r>
            <w:r w:rsidR="007D1598">
              <w:rPr>
                <w:rFonts w:ascii="Times New Roman" w:hAnsi="Times New Roman"/>
                <w:sz w:val="24"/>
                <w:szCs w:val="24"/>
              </w:rPr>
              <w:t>ë</w:t>
            </w:r>
            <w:r w:rsidRPr="006F1F13">
              <w:rPr>
                <w:rFonts w:ascii="Times New Roman" w:hAnsi="Times New Roman"/>
                <w:sz w:val="24"/>
                <w:szCs w:val="24"/>
              </w:rPr>
              <w:t xml:space="preserve"> ekzekutimit t</w:t>
            </w:r>
            <w:r w:rsidR="007D1598">
              <w:rPr>
                <w:rFonts w:ascii="Times New Roman" w:hAnsi="Times New Roman"/>
                <w:sz w:val="24"/>
                <w:szCs w:val="24"/>
              </w:rPr>
              <w:t>ë</w:t>
            </w:r>
            <w:r w:rsidR="00E74A3B" w:rsidRPr="006F1F13">
              <w:rPr>
                <w:rFonts w:ascii="Times New Roman" w:hAnsi="Times New Roman"/>
                <w:sz w:val="24"/>
                <w:szCs w:val="24"/>
              </w:rPr>
              <w:t xml:space="preserve"> </w:t>
            </w:r>
            <w:r w:rsidRPr="006F1F13">
              <w:rPr>
                <w:rFonts w:ascii="Times New Roman" w:hAnsi="Times New Roman"/>
                <w:sz w:val="24"/>
                <w:szCs w:val="24"/>
              </w:rPr>
              <w:t>vendimeve penale</w:t>
            </w:r>
            <w:r w:rsidR="00C0493E" w:rsidRPr="006F1F13">
              <w:rPr>
                <w:rFonts w:ascii="Times New Roman" w:hAnsi="Times New Roman"/>
                <w:sz w:val="24"/>
                <w:szCs w:val="24"/>
              </w:rPr>
              <w:t xml:space="preserve"> apo</w:t>
            </w:r>
            <w:r w:rsidRPr="006F1F13">
              <w:rPr>
                <w:rFonts w:ascii="Times New Roman" w:hAnsi="Times New Roman"/>
                <w:sz w:val="24"/>
                <w:szCs w:val="24"/>
              </w:rPr>
              <w:t xml:space="preserve"> personave</w:t>
            </w:r>
            <w:r w:rsidR="00E74A3B" w:rsidRPr="006F1F13">
              <w:rPr>
                <w:rFonts w:ascii="Times New Roman" w:hAnsi="Times New Roman"/>
                <w:sz w:val="24"/>
                <w:szCs w:val="24"/>
              </w:rPr>
              <w:t xml:space="preserve"> t</w:t>
            </w:r>
            <w:r w:rsidR="007D1598">
              <w:rPr>
                <w:rFonts w:ascii="Times New Roman" w:hAnsi="Times New Roman"/>
                <w:sz w:val="24"/>
                <w:szCs w:val="24"/>
              </w:rPr>
              <w:t>ë</w:t>
            </w:r>
            <w:r w:rsidR="00E74A3B" w:rsidRPr="006F1F13">
              <w:rPr>
                <w:rFonts w:ascii="Times New Roman" w:hAnsi="Times New Roman"/>
                <w:sz w:val="24"/>
                <w:szCs w:val="24"/>
              </w:rPr>
              <w:t xml:space="preserve"> cil</w:t>
            </w:r>
            <w:r w:rsidR="007D1598">
              <w:rPr>
                <w:rFonts w:ascii="Times New Roman" w:hAnsi="Times New Roman"/>
                <w:sz w:val="24"/>
                <w:szCs w:val="24"/>
              </w:rPr>
              <w:t>ë</w:t>
            </w:r>
            <w:r w:rsidR="00E74A3B" w:rsidRPr="006F1F13">
              <w:rPr>
                <w:rFonts w:ascii="Times New Roman" w:hAnsi="Times New Roman"/>
                <w:sz w:val="24"/>
                <w:szCs w:val="24"/>
              </w:rPr>
              <w:t>t shfaqin</w:t>
            </w:r>
            <w:r w:rsidRPr="006F1F13">
              <w:rPr>
                <w:rFonts w:ascii="Times New Roman" w:hAnsi="Times New Roman"/>
                <w:sz w:val="24"/>
                <w:szCs w:val="24"/>
              </w:rPr>
              <w:t xml:space="preserve"> rrezikshëmri</w:t>
            </w:r>
            <w:r w:rsidR="00E9002E" w:rsidRPr="006F1F13">
              <w:rPr>
                <w:rFonts w:ascii="Times New Roman" w:hAnsi="Times New Roman"/>
                <w:sz w:val="24"/>
                <w:szCs w:val="24"/>
              </w:rPr>
              <w:t xml:space="preserve"> </w:t>
            </w:r>
            <w:r w:rsidRPr="006F1F13">
              <w:rPr>
                <w:rFonts w:ascii="Times New Roman" w:hAnsi="Times New Roman"/>
                <w:sz w:val="24"/>
                <w:szCs w:val="24"/>
              </w:rPr>
              <w:t xml:space="preserve">në sistemin e burgjeve, fuqizimin e kompetencave të këtij institucioni, masa të përshtatshme për </w:t>
            </w:r>
            <w:r w:rsidR="00E9002E" w:rsidRPr="006F1F13">
              <w:rPr>
                <w:rFonts w:ascii="Times New Roman" w:hAnsi="Times New Roman"/>
                <w:sz w:val="24"/>
                <w:szCs w:val="24"/>
              </w:rPr>
              <w:t>hetimin dhe parandalimin dhe trajtimin e akesave</w:t>
            </w:r>
            <w:r w:rsidRPr="006F1F13">
              <w:rPr>
                <w:rFonts w:ascii="Times New Roman" w:hAnsi="Times New Roman"/>
                <w:sz w:val="24"/>
                <w:szCs w:val="24"/>
              </w:rPr>
              <w:t xml:space="preserve">. </w:t>
            </w:r>
            <w:r w:rsidRPr="006F1F13">
              <w:rPr>
                <w:rFonts w:ascii="Times New Roman" w:hAnsi="Times New Roman"/>
                <w:color w:val="000000"/>
                <w:sz w:val="24"/>
                <w:szCs w:val="24"/>
              </w:rPr>
              <w:t>Ky opsion do të mundësojë arritjen e objektivave të përcaktuara.</w:t>
            </w:r>
          </w:p>
          <w:p w14:paraId="0F811F93" w14:textId="2587B4DE" w:rsidR="00C82979" w:rsidRPr="006F1F13" w:rsidRDefault="00C82979" w:rsidP="00C82979">
            <w:pPr>
              <w:jc w:val="both"/>
              <w:rPr>
                <w:rFonts w:ascii="Times New Roman" w:hAnsi="Times New Roman"/>
                <w:sz w:val="24"/>
                <w:szCs w:val="24"/>
              </w:rPr>
            </w:pPr>
            <w:r w:rsidRPr="006F1F13">
              <w:rPr>
                <w:rFonts w:ascii="Times New Roman" w:hAnsi="Times New Roman"/>
                <w:color w:val="000000"/>
                <w:sz w:val="24"/>
                <w:szCs w:val="24"/>
              </w:rPr>
              <w:t>Ky opsion siguron një organizim më të mirë të s</w:t>
            </w:r>
            <w:r w:rsidR="006A7280" w:rsidRPr="006F1F13">
              <w:rPr>
                <w:rFonts w:ascii="Times New Roman" w:hAnsi="Times New Roman"/>
                <w:color w:val="000000"/>
                <w:sz w:val="24"/>
                <w:szCs w:val="24"/>
              </w:rPr>
              <w:t>h</w:t>
            </w:r>
            <w:r w:rsidR="007D1598">
              <w:rPr>
                <w:rFonts w:ascii="Times New Roman" w:hAnsi="Times New Roman"/>
                <w:color w:val="000000"/>
                <w:sz w:val="24"/>
                <w:szCs w:val="24"/>
              </w:rPr>
              <w:t>ë</w:t>
            </w:r>
            <w:r w:rsidR="006A7280" w:rsidRPr="006F1F13">
              <w:rPr>
                <w:rFonts w:ascii="Times New Roman" w:hAnsi="Times New Roman"/>
                <w:color w:val="000000"/>
                <w:sz w:val="24"/>
                <w:szCs w:val="24"/>
              </w:rPr>
              <w:t>rbimit</w:t>
            </w:r>
            <w:r w:rsidRPr="006F1F13">
              <w:rPr>
                <w:rFonts w:ascii="Times New Roman" w:hAnsi="Times New Roman"/>
                <w:color w:val="000000"/>
                <w:sz w:val="24"/>
                <w:szCs w:val="24"/>
              </w:rPr>
              <w:t xml:space="preserve"> për sa i përket </w:t>
            </w:r>
            <w:r w:rsidR="006A7280" w:rsidRPr="006F1F13">
              <w:rPr>
                <w:rFonts w:ascii="Times New Roman" w:hAnsi="Times New Roman"/>
                <w:color w:val="000000"/>
                <w:sz w:val="24"/>
                <w:szCs w:val="24"/>
              </w:rPr>
              <w:t>organizimit e funksionimit dhe rritjes s</w:t>
            </w:r>
            <w:r w:rsidR="007D1598">
              <w:rPr>
                <w:rFonts w:ascii="Times New Roman" w:hAnsi="Times New Roman"/>
                <w:color w:val="000000"/>
                <w:sz w:val="24"/>
                <w:szCs w:val="24"/>
              </w:rPr>
              <w:t>ë</w:t>
            </w:r>
            <w:r w:rsidR="006A7280" w:rsidRPr="006F1F13">
              <w:rPr>
                <w:rFonts w:ascii="Times New Roman" w:hAnsi="Times New Roman"/>
                <w:color w:val="000000"/>
                <w:sz w:val="24"/>
                <w:szCs w:val="24"/>
              </w:rPr>
              <w:t xml:space="preserve"> performanc</w:t>
            </w:r>
            <w:r w:rsidR="007D1598">
              <w:rPr>
                <w:rFonts w:ascii="Times New Roman" w:hAnsi="Times New Roman"/>
                <w:color w:val="000000"/>
                <w:sz w:val="24"/>
                <w:szCs w:val="24"/>
              </w:rPr>
              <w:t>ë</w:t>
            </w:r>
            <w:r w:rsidR="006A7280" w:rsidRPr="006F1F13">
              <w:rPr>
                <w:rFonts w:ascii="Times New Roman" w:hAnsi="Times New Roman"/>
                <w:color w:val="000000"/>
                <w:sz w:val="24"/>
                <w:szCs w:val="24"/>
              </w:rPr>
              <w:t>s</w:t>
            </w:r>
            <w:r w:rsidRPr="006F1F13">
              <w:rPr>
                <w:rFonts w:ascii="Times New Roman" w:hAnsi="Times New Roman"/>
                <w:color w:val="000000"/>
                <w:sz w:val="24"/>
                <w:szCs w:val="24"/>
              </w:rPr>
              <w:t xml:space="preserve">, duke </w:t>
            </w:r>
            <w:r w:rsidR="006A7280" w:rsidRPr="006F1F13">
              <w:rPr>
                <w:rFonts w:ascii="Times New Roman" w:hAnsi="Times New Roman"/>
                <w:color w:val="000000"/>
                <w:sz w:val="24"/>
                <w:szCs w:val="24"/>
              </w:rPr>
              <w:t>arritur q</w:t>
            </w:r>
            <w:r w:rsidR="007D1598">
              <w:rPr>
                <w:rFonts w:ascii="Times New Roman" w:hAnsi="Times New Roman"/>
                <w:color w:val="000000"/>
                <w:sz w:val="24"/>
                <w:szCs w:val="24"/>
              </w:rPr>
              <w:t>ë</w:t>
            </w:r>
            <w:r w:rsidR="006A7280" w:rsidRPr="006F1F13">
              <w:rPr>
                <w:rFonts w:ascii="Times New Roman" w:hAnsi="Times New Roman"/>
                <w:color w:val="000000"/>
                <w:sz w:val="24"/>
                <w:szCs w:val="24"/>
              </w:rPr>
              <w:t xml:space="preserve">llimet dhe objektivat </w:t>
            </w:r>
            <w:r w:rsidR="006F1F13" w:rsidRPr="006F1F13">
              <w:rPr>
                <w:rFonts w:ascii="Times New Roman" w:hAnsi="Times New Roman"/>
                <w:color w:val="000000"/>
                <w:sz w:val="24"/>
                <w:szCs w:val="24"/>
              </w:rPr>
              <w:t>si t</w:t>
            </w:r>
            <w:r w:rsidR="007D1598">
              <w:rPr>
                <w:rFonts w:ascii="Times New Roman" w:hAnsi="Times New Roman"/>
                <w:color w:val="000000"/>
                <w:sz w:val="24"/>
                <w:szCs w:val="24"/>
              </w:rPr>
              <w:t>ë</w:t>
            </w:r>
            <w:r w:rsidR="006F1F13" w:rsidRPr="006F1F13">
              <w:rPr>
                <w:rFonts w:ascii="Times New Roman" w:hAnsi="Times New Roman"/>
                <w:color w:val="000000"/>
                <w:sz w:val="24"/>
                <w:szCs w:val="24"/>
              </w:rPr>
              <w:t xml:space="preserve"> qeveris</w:t>
            </w:r>
            <w:r w:rsidR="007D1598">
              <w:rPr>
                <w:rFonts w:ascii="Times New Roman" w:hAnsi="Times New Roman"/>
                <w:color w:val="000000"/>
                <w:sz w:val="24"/>
                <w:szCs w:val="24"/>
              </w:rPr>
              <w:t>ë</w:t>
            </w:r>
            <w:r w:rsidR="006F1F13" w:rsidRPr="006F1F13">
              <w:rPr>
                <w:rFonts w:ascii="Times New Roman" w:hAnsi="Times New Roman"/>
                <w:color w:val="000000"/>
                <w:sz w:val="24"/>
                <w:szCs w:val="24"/>
              </w:rPr>
              <w:t xml:space="preserve"> dhe rritjes s</w:t>
            </w:r>
            <w:r w:rsidR="007D1598">
              <w:rPr>
                <w:rFonts w:ascii="Times New Roman" w:hAnsi="Times New Roman"/>
                <w:color w:val="000000"/>
                <w:sz w:val="24"/>
                <w:szCs w:val="24"/>
              </w:rPr>
              <w:t>ë</w:t>
            </w:r>
            <w:r w:rsidR="006F1F13" w:rsidRPr="006F1F13">
              <w:rPr>
                <w:rFonts w:ascii="Times New Roman" w:hAnsi="Times New Roman"/>
                <w:color w:val="000000"/>
                <w:sz w:val="24"/>
                <w:szCs w:val="24"/>
              </w:rPr>
              <w:t xml:space="preserve"> besimit tek publiku. </w:t>
            </w:r>
          </w:p>
          <w:p w14:paraId="5DE2A580" w14:textId="77777777" w:rsidR="008E6979" w:rsidRPr="00921F30" w:rsidRDefault="008E6979" w:rsidP="00DB69B6">
            <w:pPr>
              <w:jc w:val="both"/>
              <w:rPr>
                <w:rFonts w:ascii="Times New Roman" w:hAnsi="Times New Roman"/>
                <w:b/>
                <w:lang w:val="sq-AL"/>
              </w:rPr>
            </w:pPr>
          </w:p>
          <w:p w14:paraId="2DE2AA33" w14:textId="77777777" w:rsidR="00DB69B6" w:rsidRPr="00921F30" w:rsidRDefault="00DB69B6" w:rsidP="00DB69B6">
            <w:pPr>
              <w:jc w:val="both"/>
              <w:rPr>
                <w:rFonts w:ascii="Times New Roman" w:hAnsi="Times New Roman"/>
                <w:b/>
                <w:sz w:val="20"/>
                <w:lang w:val="sq-AL"/>
              </w:rPr>
            </w:pPr>
            <w:r w:rsidRPr="00921F30">
              <w:rPr>
                <w:rFonts w:ascii="Times New Roman" w:hAnsi="Times New Roman"/>
                <w:b/>
                <w:sz w:val="20"/>
                <w:lang w:val="sq-AL"/>
              </w:rPr>
              <w:t>Kostoja e përllogaritur në total e opsionit të preferuar mbi buxhetin e shtetit gjatë periudhës 3-vjeçare menjëherë pas miratimit të ligjit (kostoja në total në lek, çmimet aktuale, në terma nominalë):</w:t>
            </w:r>
          </w:p>
          <w:tbl>
            <w:tblPr>
              <w:tblStyle w:val="TableGrid"/>
              <w:tblW w:w="0" w:type="auto"/>
              <w:tblLook w:val="04A0" w:firstRow="1" w:lastRow="0" w:firstColumn="1" w:lastColumn="0" w:noHBand="0" w:noVBand="1"/>
            </w:tblPr>
            <w:tblGrid>
              <w:gridCol w:w="3131"/>
              <w:gridCol w:w="2829"/>
              <w:gridCol w:w="2830"/>
            </w:tblGrid>
            <w:tr w:rsidR="00DB69B6" w:rsidRPr="00921F30" w14:paraId="2DE2AA37" w14:textId="77777777" w:rsidTr="00B00B33">
              <w:tc>
                <w:tcPr>
                  <w:tcW w:w="3165" w:type="dxa"/>
                  <w:shd w:val="clear" w:color="auto" w:fill="D9D9D9" w:themeFill="background1" w:themeFillShade="D9"/>
                </w:tcPr>
                <w:p w14:paraId="2DE2AA34" w14:textId="77777777" w:rsidR="00DB69B6" w:rsidRPr="00921F30" w:rsidRDefault="00DB69B6" w:rsidP="00DB69B6">
                  <w:pPr>
                    <w:jc w:val="center"/>
                    <w:rPr>
                      <w:rFonts w:ascii="Times New Roman" w:hAnsi="Times New Roman"/>
                      <w:b/>
                      <w:lang w:val="sq-AL"/>
                    </w:rPr>
                  </w:pPr>
                  <w:r w:rsidRPr="00921F30">
                    <w:rPr>
                      <w:rFonts w:ascii="Times New Roman" w:hAnsi="Times New Roman"/>
                      <w:b/>
                      <w:lang w:val="sq-AL"/>
                    </w:rPr>
                    <w:t>Viti 1</w:t>
                  </w:r>
                </w:p>
              </w:tc>
              <w:tc>
                <w:tcPr>
                  <w:tcW w:w="2812" w:type="dxa"/>
                  <w:shd w:val="clear" w:color="auto" w:fill="D9D9D9" w:themeFill="background1" w:themeFillShade="D9"/>
                </w:tcPr>
                <w:p w14:paraId="2DE2AA35" w14:textId="77777777" w:rsidR="00DB69B6" w:rsidRPr="00921F30" w:rsidRDefault="00DB69B6" w:rsidP="00DB69B6">
                  <w:pPr>
                    <w:jc w:val="center"/>
                    <w:rPr>
                      <w:rFonts w:ascii="Times New Roman" w:hAnsi="Times New Roman"/>
                      <w:b/>
                      <w:lang w:val="sq-AL"/>
                    </w:rPr>
                  </w:pPr>
                  <w:r w:rsidRPr="00921F30">
                    <w:rPr>
                      <w:rFonts w:ascii="Times New Roman" w:hAnsi="Times New Roman"/>
                      <w:b/>
                      <w:lang w:val="sq-AL"/>
                    </w:rPr>
                    <w:t>Viti 2</w:t>
                  </w:r>
                </w:p>
              </w:tc>
              <w:tc>
                <w:tcPr>
                  <w:tcW w:w="2813" w:type="dxa"/>
                  <w:shd w:val="clear" w:color="auto" w:fill="D9D9D9" w:themeFill="background1" w:themeFillShade="D9"/>
                </w:tcPr>
                <w:p w14:paraId="2DE2AA36" w14:textId="77777777" w:rsidR="00DB69B6" w:rsidRPr="00921F30" w:rsidRDefault="00DB69B6" w:rsidP="00DB69B6">
                  <w:pPr>
                    <w:jc w:val="center"/>
                    <w:rPr>
                      <w:rFonts w:ascii="Times New Roman" w:hAnsi="Times New Roman"/>
                      <w:b/>
                      <w:lang w:val="sq-AL"/>
                    </w:rPr>
                  </w:pPr>
                  <w:r w:rsidRPr="00921F30">
                    <w:rPr>
                      <w:rFonts w:ascii="Times New Roman" w:hAnsi="Times New Roman"/>
                      <w:b/>
                      <w:lang w:val="sq-AL"/>
                    </w:rPr>
                    <w:t>Viti 3</w:t>
                  </w:r>
                </w:p>
              </w:tc>
            </w:tr>
            <w:tr w:rsidR="00DB69B6" w:rsidRPr="00921F30" w14:paraId="2DE2AA3B" w14:textId="77777777" w:rsidTr="00B00B33">
              <w:tc>
                <w:tcPr>
                  <w:tcW w:w="3165" w:type="dxa"/>
                </w:tcPr>
                <w:p w14:paraId="2DE2AA38" w14:textId="77777777" w:rsidR="00DB69B6" w:rsidRPr="00921F30" w:rsidRDefault="00DB69B6" w:rsidP="00DB69B6">
                  <w:pPr>
                    <w:jc w:val="center"/>
                    <w:rPr>
                      <w:rFonts w:ascii="Times New Roman" w:hAnsi="Times New Roman"/>
                      <w:b/>
                      <w:lang w:val="sq-AL"/>
                    </w:rPr>
                  </w:pPr>
                </w:p>
              </w:tc>
              <w:tc>
                <w:tcPr>
                  <w:tcW w:w="2812" w:type="dxa"/>
                </w:tcPr>
                <w:p w14:paraId="2DE2AA39" w14:textId="77777777" w:rsidR="00DB69B6" w:rsidRPr="00921F30" w:rsidRDefault="00DB69B6" w:rsidP="00DB69B6">
                  <w:pPr>
                    <w:jc w:val="center"/>
                    <w:rPr>
                      <w:rFonts w:ascii="Times New Roman" w:hAnsi="Times New Roman"/>
                      <w:b/>
                      <w:lang w:val="sq-AL"/>
                    </w:rPr>
                  </w:pPr>
                </w:p>
              </w:tc>
              <w:tc>
                <w:tcPr>
                  <w:tcW w:w="2813" w:type="dxa"/>
                </w:tcPr>
                <w:p w14:paraId="2DE2AA3A" w14:textId="77777777" w:rsidR="00DB69B6" w:rsidRPr="00921F30" w:rsidRDefault="00DB69B6" w:rsidP="00DB69B6">
                  <w:pPr>
                    <w:jc w:val="center"/>
                    <w:rPr>
                      <w:rFonts w:ascii="Times New Roman" w:hAnsi="Times New Roman"/>
                      <w:b/>
                      <w:lang w:val="sq-AL"/>
                    </w:rPr>
                  </w:pPr>
                </w:p>
              </w:tc>
            </w:tr>
            <w:tr w:rsidR="00DB69B6" w:rsidRPr="00921F30" w14:paraId="2DE2AA3F" w14:textId="77777777" w:rsidTr="00B00B33">
              <w:tc>
                <w:tcPr>
                  <w:tcW w:w="3165" w:type="dxa"/>
                </w:tcPr>
                <w:p w14:paraId="2DE2AA3C" w14:textId="77777777" w:rsidR="00DB69B6" w:rsidRPr="00921F30" w:rsidRDefault="00DB69B6" w:rsidP="00DB69B6">
                  <w:pPr>
                    <w:jc w:val="center"/>
                    <w:rPr>
                      <w:rFonts w:ascii="Times New Roman" w:hAnsi="Times New Roman"/>
                      <w:b/>
                      <w:lang w:val="sq-AL"/>
                    </w:rPr>
                  </w:pPr>
                </w:p>
              </w:tc>
              <w:tc>
                <w:tcPr>
                  <w:tcW w:w="2812" w:type="dxa"/>
                </w:tcPr>
                <w:p w14:paraId="2DE2AA3D" w14:textId="77777777" w:rsidR="00DB69B6" w:rsidRPr="00921F30" w:rsidRDefault="00DB69B6" w:rsidP="00DB69B6">
                  <w:pPr>
                    <w:jc w:val="center"/>
                    <w:rPr>
                      <w:rFonts w:ascii="Times New Roman" w:hAnsi="Times New Roman"/>
                      <w:b/>
                      <w:lang w:val="sq-AL"/>
                    </w:rPr>
                  </w:pPr>
                </w:p>
              </w:tc>
              <w:tc>
                <w:tcPr>
                  <w:tcW w:w="2813" w:type="dxa"/>
                </w:tcPr>
                <w:p w14:paraId="2DE2AA3E" w14:textId="77777777" w:rsidR="00DB69B6" w:rsidRPr="00921F30" w:rsidRDefault="00DB69B6" w:rsidP="00DB69B6">
                  <w:pPr>
                    <w:jc w:val="center"/>
                    <w:rPr>
                      <w:rFonts w:ascii="Times New Roman" w:hAnsi="Times New Roman"/>
                      <w:b/>
                      <w:lang w:val="sq-AL"/>
                    </w:rPr>
                  </w:pPr>
                </w:p>
              </w:tc>
            </w:tr>
            <w:tr w:rsidR="00DB69B6" w:rsidRPr="00921F30" w14:paraId="2DE2AA67" w14:textId="77777777" w:rsidTr="001B6733">
              <w:tc>
                <w:tcPr>
                  <w:tcW w:w="8790" w:type="dxa"/>
                  <w:gridSpan w:val="3"/>
                </w:tcPr>
                <w:p w14:paraId="2DE2AA40" w14:textId="77777777" w:rsidR="00DB69B6" w:rsidRPr="0006329D" w:rsidRDefault="00DB69B6" w:rsidP="00DB69B6">
                  <w:pPr>
                    <w:spacing w:after="200" w:line="276" w:lineRule="auto"/>
                    <w:jc w:val="center"/>
                    <w:rPr>
                      <w:rFonts w:ascii="Times New Roman" w:eastAsia="Calibri" w:hAnsi="Times New Roman"/>
                      <w:sz w:val="24"/>
                      <w:szCs w:val="24"/>
                    </w:rPr>
                  </w:pPr>
                  <w:r w:rsidRPr="0006329D">
                    <w:rPr>
                      <w:rFonts w:ascii="Times New Roman" w:eastAsia="Calibri" w:hAnsi="Times New Roman"/>
                      <w:sz w:val="24"/>
                      <w:szCs w:val="24"/>
                    </w:rPr>
                    <w:t>Kosto financiare aktuale pa efekte financiare  (tab 2)</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2"/>
                    <w:gridCol w:w="4500"/>
                  </w:tblGrid>
                  <w:tr w:rsidR="00DB69B6" w:rsidRPr="0006329D" w14:paraId="2DE2AA43" w14:textId="77777777" w:rsidTr="00B00B33">
                    <w:tc>
                      <w:tcPr>
                        <w:tcW w:w="4202" w:type="dxa"/>
                        <w:tcBorders>
                          <w:top w:val="single" w:sz="4" w:space="0" w:color="000000"/>
                          <w:left w:val="single" w:sz="4" w:space="0" w:color="000000"/>
                          <w:bottom w:val="single" w:sz="4" w:space="0" w:color="000000"/>
                          <w:right w:val="single" w:sz="4" w:space="0" w:color="000000"/>
                        </w:tcBorders>
                        <w:shd w:val="clear" w:color="auto" w:fill="auto"/>
                        <w:hideMark/>
                      </w:tcPr>
                      <w:p w14:paraId="2DE2AA41" w14:textId="77777777" w:rsidR="00DB69B6" w:rsidRPr="0006329D" w:rsidRDefault="00DB69B6" w:rsidP="00DB69B6">
                        <w:pPr>
                          <w:jc w:val="center"/>
                          <w:rPr>
                            <w:rFonts w:ascii="Times New Roman" w:eastAsia="Calibri" w:hAnsi="Times New Roman"/>
                            <w:sz w:val="24"/>
                            <w:szCs w:val="24"/>
                          </w:rPr>
                        </w:pPr>
                        <w:r w:rsidRPr="0006329D">
                          <w:rPr>
                            <w:rFonts w:ascii="Times New Roman" w:eastAsia="Calibri" w:hAnsi="Times New Roman"/>
                            <w:sz w:val="24"/>
                            <w:szCs w:val="24"/>
                          </w:rPr>
                          <w:t>PUNONJESIT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DE2AA42" w14:textId="77777777" w:rsidR="00DB69B6" w:rsidRPr="0006329D" w:rsidRDefault="00DB69B6" w:rsidP="00DB69B6">
                        <w:pPr>
                          <w:jc w:val="both"/>
                          <w:rPr>
                            <w:rFonts w:ascii="Times New Roman" w:eastAsia="Calibri" w:hAnsi="Times New Roman"/>
                            <w:sz w:val="24"/>
                            <w:szCs w:val="24"/>
                          </w:rPr>
                        </w:pPr>
                      </w:p>
                    </w:tc>
                  </w:tr>
                  <w:tr w:rsidR="00DB69B6" w:rsidRPr="0006329D" w14:paraId="2DE2AA46" w14:textId="77777777" w:rsidTr="00B00B33">
                    <w:tc>
                      <w:tcPr>
                        <w:tcW w:w="4202" w:type="dxa"/>
                        <w:tcBorders>
                          <w:top w:val="single" w:sz="4" w:space="0" w:color="000000"/>
                          <w:left w:val="single" w:sz="4" w:space="0" w:color="000000"/>
                          <w:bottom w:val="single" w:sz="4" w:space="0" w:color="000000"/>
                          <w:right w:val="single" w:sz="4" w:space="0" w:color="000000"/>
                        </w:tcBorders>
                        <w:shd w:val="clear" w:color="auto" w:fill="auto"/>
                        <w:hideMark/>
                      </w:tcPr>
                      <w:p w14:paraId="2DE2AA44" w14:textId="77777777" w:rsidR="00DB69B6" w:rsidRPr="0006329D" w:rsidRDefault="00DB69B6" w:rsidP="00DB69B6">
                        <w:pPr>
                          <w:jc w:val="both"/>
                          <w:rPr>
                            <w:rFonts w:ascii="Times New Roman" w:eastAsia="Calibri" w:hAnsi="Times New Roman"/>
                            <w:sz w:val="24"/>
                            <w:szCs w:val="24"/>
                          </w:rPr>
                        </w:pPr>
                        <w:r w:rsidRPr="0006329D">
                          <w:rPr>
                            <w:rFonts w:ascii="Times New Roman" w:eastAsia="Calibri" w:hAnsi="Times New Roman"/>
                            <w:sz w:val="24"/>
                            <w:szCs w:val="24"/>
                          </w:rPr>
                          <w:t>Punonjës n</w:t>
                        </w:r>
                        <w:r>
                          <w:rPr>
                            <w:rFonts w:ascii="Times New Roman" w:eastAsia="Calibri" w:hAnsi="Times New Roman"/>
                            <w:sz w:val="24"/>
                            <w:szCs w:val="24"/>
                          </w:rPr>
                          <w:t>ë</w:t>
                        </w:r>
                        <w:r w:rsidRPr="0006329D">
                          <w:rPr>
                            <w:rFonts w:ascii="Times New Roman" w:eastAsia="Calibri" w:hAnsi="Times New Roman"/>
                            <w:sz w:val="24"/>
                            <w:szCs w:val="24"/>
                          </w:rPr>
                          <w:t xml:space="preserve"> qendër 23</w:t>
                        </w:r>
                      </w:p>
                    </w:tc>
                    <w:tc>
                      <w:tcPr>
                        <w:tcW w:w="4500" w:type="dxa"/>
                        <w:tcBorders>
                          <w:top w:val="single" w:sz="4" w:space="0" w:color="000000"/>
                          <w:left w:val="single" w:sz="4" w:space="0" w:color="000000"/>
                          <w:bottom w:val="single" w:sz="4" w:space="0" w:color="000000"/>
                          <w:right w:val="single" w:sz="4" w:space="0" w:color="000000"/>
                        </w:tcBorders>
                        <w:shd w:val="clear" w:color="auto" w:fill="auto"/>
                        <w:hideMark/>
                      </w:tcPr>
                      <w:p w14:paraId="2DE2AA45" w14:textId="77777777" w:rsidR="00DB69B6" w:rsidRPr="0006329D" w:rsidRDefault="00DB69B6" w:rsidP="00DB69B6">
                        <w:pPr>
                          <w:jc w:val="both"/>
                          <w:rPr>
                            <w:rFonts w:ascii="Times New Roman" w:eastAsia="Calibri" w:hAnsi="Times New Roman"/>
                            <w:sz w:val="24"/>
                            <w:szCs w:val="24"/>
                          </w:rPr>
                        </w:pPr>
                        <w:r w:rsidRPr="0006329D">
                          <w:rPr>
                            <w:rFonts w:ascii="Times New Roman" w:eastAsia="Calibri" w:hAnsi="Times New Roman"/>
                            <w:sz w:val="24"/>
                            <w:szCs w:val="24"/>
                          </w:rPr>
                          <w:t>20.331.000</w:t>
                        </w:r>
                      </w:p>
                    </w:tc>
                  </w:tr>
                  <w:tr w:rsidR="00DB69B6" w:rsidRPr="0006329D" w14:paraId="2DE2AA4A" w14:textId="77777777" w:rsidTr="00B00B33">
                    <w:tc>
                      <w:tcPr>
                        <w:tcW w:w="4202" w:type="dxa"/>
                        <w:tcBorders>
                          <w:top w:val="single" w:sz="4" w:space="0" w:color="000000"/>
                          <w:left w:val="single" w:sz="4" w:space="0" w:color="000000"/>
                          <w:bottom w:val="single" w:sz="4" w:space="0" w:color="000000"/>
                          <w:right w:val="single" w:sz="4" w:space="0" w:color="000000"/>
                        </w:tcBorders>
                        <w:shd w:val="clear" w:color="auto" w:fill="auto"/>
                        <w:hideMark/>
                      </w:tcPr>
                      <w:p w14:paraId="2DE2AA47" w14:textId="77777777" w:rsidR="00DB69B6" w:rsidRPr="0006329D" w:rsidRDefault="00DB69B6" w:rsidP="00DB69B6">
                        <w:pPr>
                          <w:jc w:val="both"/>
                          <w:rPr>
                            <w:rFonts w:ascii="Times New Roman" w:eastAsia="Calibri" w:hAnsi="Times New Roman"/>
                            <w:sz w:val="24"/>
                            <w:szCs w:val="24"/>
                          </w:rPr>
                        </w:pPr>
                        <w:r w:rsidRPr="0006329D">
                          <w:rPr>
                            <w:rFonts w:ascii="Times New Roman" w:eastAsia="Calibri" w:hAnsi="Times New Roman"/>
                            <w:sz w:val="24"/>
                            <w:szCs w:val="24"/>
                          </w:rPr>
                          <w:t>Punonjës pranë IEVP 36</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DE2AA48" w14:textId="77777777" w:rsidR="00DB69B6" w:rsidRPr="0006329D" w:rsidRDefault="00DB69B6" w:rsidP="00DB69B6">
                        <w:pPr>
                          <w:jc w:val="both"/>
                          <w:rPr>
                            <w:rFonts w:ascii="Times New Roman" w:eastAsia="Calibri" w:hAnsi="Times New Roman"/>
                            <w:sz w:val="24"/>
                            <w:szCs w:val="24"/>
                          </w:rPr>
                        </w:pPr>
                        <w:r w:rsidRPr="0006329D">
                          <w:rPr>
                            <w:rFonts w:ascii="Times New Roman" w:eastAsia="Calibri" w:hAnsi="Times New Roman"/>
                            <w:sz w:val="24"/>
                            <w:szCs w:val="24"/>
                          </w:rPr>
                          <w:t xml:space="preserve">39.744.000 </w:t>
                        </w:r>
                      </w:p>
                      <w:p w14:paraId="2DE2AA49" w14:textId="77777777" w:rsidR="00DB69B6" w:rsidRPr="0006329D" w:rsidRDefault="00DB69B6" w:rsidP="00DB69B6">
                        <w:pPr>
                          <w:jc w:val="both"/>
                          <w:rPr>
                            <w:rFonts w:ascii="Times New Roman" w:eastAsia="Calibri" w:hAnsi="Times New Roman"/>
                            <w:sz w:val="24"/>
                            <w:szCs w:val="24"/>
                          </w:rPr>
                        </w:pPr>
                      </w:p>
                    </w:tc>
                  </w:tr>
                  <w:tr w:rsidR="00DB69B6" w:rsidRPr="0006329D" w14:paraId="2DE2AA4D" w14:textId="77777777" w:rsidTr="00B00B33">
                    <w:tc>
                      <w:tcPr>
                        <w:tcW w:w="4202" w:type="dxa"/>
                        <w:tcBorders>
                          <w:top w:val="single" w:sz="4" w:space="0" w:color="000000"/>
                          <w:left w:val="single" w:sz="4" w:space="0" w:color="000000"/>
                          <w:bottom w:val="single" w:sz="4" w:space="0" w:color="000000"/>
                          <w:right w:val="single" w:sz="4" w:space="0" w:color="000000"/>
                        </w:tcBorders>
                        <w:shd w:val="clear" w:color="auto" w:fill="auto"/>
                        <w:hideMark/>
                      </w:tcPr>
                      <w:p w14:paraId="2DE2AA4B" w14:textId="77777777" w:rsidR="00DB69B6" w:rsidRPr="0006329D" w:rsidRDefault="00DB69B6" w:rsidP="00DB69B6">
                        <w:pPr>
                          <w:jc w:val="both"/>
                          <w:rPr>
                            <w:rFonts w:ascii="Times New Roman" w:eastAsia="Calibri" w:hAnsi="Times New Roman"/>
                            <w:sz w:val="24"/>
                            <w:szCs w:val="24"/>
                          </w:rPr>
                        </w:pPr>
                        <w:r w:rsidRPr="0006329D">
                          <w:rPr>
                            <w:rFonts w:ascii="Times New Roman" w:eastAsia="Calibri" w:hAnsi="Times New Roman"/>
                            <w:sz w:val="24"/>
                            <w:szCs w:val="24"/>
                          </w:rPr>
                          <w:t>Kosto aktuale pa efekt financiar për 59 punonjës aktual</w:t>
                        </w:r>
                      </w:p>
                    </w:tc>
                    <w:tc>
                      <w:tcPr>
                        <w:tcW w:w="4500" w:type="dxa"/>
                        <w:tcBorders>
                          <w:top w:val="single" w:sz="4" w:space="0" w:color="000000"/>
                          <w:left w:val="single" w:sz="4" w:space="0" w:color="000000"/>
                          <w:bottom w:val="single" w:sz="4" w:space="0" w:color="000000"/>
                          <w:right w:val="single" w:sz="4" w:space="0" w:color="000000"/>
                        </w:tcBorders>
                        <w:shd w:val="clear" w:color="auto" w:fill="auto"/>
                        <w:hideMark/>
                      </w:tcPr>
                      <w:p w14:paraId="2DE2AA4C" w14:textId="77777777" w:rsidR="00DB69B6" w:rsidRPr="0006329D" w:rsidRDefault="00DB69B6" w:rsidP="00DB69B6">
                        <w:pPr>
                          <w:jc w:val="both"/>
                          <w:rPr>
                            <w:rFonts w:ascii="Times New Roman" w:eastAsia="Calibri" w:hAnsi="Times New Roman"/>
                            <w:b/>
                            <w:sz w:val="24"/>
                            <w:szCs w:val="24"/>
                          </w:rPr>
                        </w:pPr>
                        <w:r w:rsidRPr="0006329D">
                          <w:rPr>
                            <w:rFonts w:ascii="Times New Roman" w:eastAsia="Calibri" w:hAnsi="Times New Roman"/>
                            <w:b/>
                            <w:sz w:val="24"/>
                            <w:szCs w:val="24"/>
                          </w:rPr>
                          <w:t>60.075.000</w:t>
                        </w:r>
                      </w:p>
                    </w:tc>
                  </w:tr>
                  <w:tr w:rsidR="00DB69B6" w:rsidRPr="0006329D" w14:paraId="2DE2AA4F" w14:textId="77777777" w:rsidTr="001B6733">
                    <w:tc>
                      <w:tcPr>
                        <w:tcW w:w="8702" w:type="dxa"/>
                        <w:gridSpan w:val="2"/>
                        <w:tcBorders>
                          <w:top w:val="single" w:sz="4" w:space="0" w:color="000000"/>
                          <w:left w:val="single" w:sz="4" w:space="0" w:color="000000"/>
                          <w:bottom w:val="single" w:sz="4" w:space="0" w:color="000000"/>
                          <w:right w:val="single" w:sz="4" w:space="0" w:color="000000"/>
                        </w:tcBorders>
                        <w:shd w:val="clear" w:color="auto" w:fill="auto"/>
                      </w:tcPr>
                      <w:p w14:paraId="2DE2AA4E" w14:textId="77777777" w:rsidR="00DB69B6" w:rsidRPr="0006329D" w:rsidRDefault="00DB69B6" w:rsidP="00DB69B6">
                        <w:pPr>
                          <w:jc w:val="both"/>
                          <w:rPr>
                            <w:rFonts w:ascii="Times New Roman" w:eastAsia="Calibri" w:hAnsi="Times New Roman"/>
                            <w:b/>
                            <w:sz w:val="24"/>
                            <w:szCs w:val="24"/>
                          </w:rPr>
                        </w:pPr>
                      </w:p>
                    </w:tc>
                  </w:tr>
                  <w:tr w:rsidR="00DB69B6" w:rsidRPr="0006329D" w14:paraId="2DE2AA65" w14:textId="77777777" w:rsidTr="001B6733">
                    <w:tc>
                      <w:tcPr>
                        <w:tcW w:w="8702" w:type="dxa"/>
                        <w:gridSpan w:val="2"/>
                        <w:tcBorders>
                          <w:top w:val="single" w:sz="4" w:space="0" w:color="000000"/>
                          <w:left w:val="single" w:sz="4" w:space="0" w:color="000000"/>
                          <w:bottom w:val="single" w:sz="4" w:space="0" w:color="000000"/>
                          <w:right w:val="single" w:sz="4" w:space="0" w:color="000000"/>
                        </w:tcBorders>
                        <w:shd w:val="clear" w:color="auto" w:fill="auto"/>
                      </w:tcPr>
                      <w:p w14:paraId="2DE2AA50" w14:textId="77777777" w:rsidR="00DB69B6" w:rsidRPr="0006329D" w:rsidRDefault="00DB69B6" w:rsidP="00DB69B6">
                        <w:pPr>
                          <w:spacing w:after="200" w:line="276" w:lineRule="auto"/>
                          <w:jc w:val="both"/>
                          <w:rPr>
                            <w:rFonts w:ascii="Times New Roman" w:eastAsia="Calibri" w:hAnsi="Times New Roman"/>
                            <w:sz w:val="24"/>
                            <w:szCs w:val="24"/>
                          </w:rPr>
                        </w:pPr>
                        <w:r w:rsidRPr="0006329D">
                          <w:rPr>
                            <w:rFonts w:ascii="Times New Roman" w:eastAsia="Calibri" w:hAnsi="Times New Roman"/>
                            <w:sz w:val="24"/>
                            <w:szCs w:val="24"/>
                          </w:rPr>
                          <w:t>Efektet Financiare t</w:t>
                        </w:r>
                        <w:r>
                          <w:rPr>
                            <w:rFonts w:ascii="Times New Roman" w:eastAsia="Calibri" w:hAnsi="Times New Roman"/>
                            <w:sz w:val="24"/>
                            <w:szCs w:val="24"/>
                          </w:rPr>
                          <w:t>ë</w:t>
                        </w:r>
                        <w:r w:rsidRPr="0006329D">
                          <w:rPr>
                            <w:rFonts w:ascii="Times New Roman" w:eastAsia="Calibri" w:hAnsi="Times New Roman"/>
                            <w:sz w:val="24"/>
                            <w:szCs w:val="24"/>
                          </w:rPr>
                          <w:t xml:space="preserve"> pagave </w:t>
                        </w:r>
                        <w:r w:rsidRPr="0006329D">
                          <w:rPr>
                            <w:rFonts w:ascii="Times New Roman" w:eastAsia="Calibri" w:hAnsi="Times New Roman"/>
                            <w:i/>
                            <w:sz w:val="24"/>
                            <w:szCs w:val="24"/>
                          </w:rPr>
                          <w:t xml:space="preserve">600 </w:t>
                        </w:r>
                        <w:r w:rsidRPr="0006329D">
                          <w:rPr>
                            <w:rFonts w:ascii="Times New Roman" w:eastAsia="Calibri" w:hAnsi="Times New Roman"/>
                            <w:sz w:val="24"/>
                            <w:szCs w:val="24"/>
                          </w:rPr>
                          <w:t>të propozuar për strukturën e re të propozuar me 99 punonjës</w:t>
                        </w:r>
                        <w:r>
                          <w:rPr>
                            <w:rFonts w:ascii="Times New Roman" w:eastAsia="Calibri" w:hAnsi="Times New Roman"/>
                            <w:sz w:val="24"/>
                            <w:szCs w:val="24"/>
                          </w:rPr>
                          <w:t xml:space="preserve"> </w:t>
                        </w:r>
                        <w:r w:rsidRPr="0006329D">
                          <w:rPr>
                            <w:rFonts w:ascii="Times New Roman" w:eastAsia="Calibri" w:hAnsi="Times New Roman"/>
                            <w:sz w:val="24"/>
                            <w:szCs w:val="24"/>
                          </w:rPr>
                          <w:t>(tab.3) Bashkangjitur e detajuar.</w:t>
                        </w:r>
                      </w:p>
                      <w:p w14:paraId="2DE2AA64" w14:textId="77777777" w:rsidR="00DB69B6" w:rsidRPr="0006329D" w:rsidRDefault="00DB69B6" w:rsidP="00DB69B6">
                        <w:pPr>
                          <w:jc w:val="both"/>
                          <w:rPr>
                            <w:rFonts w:ascii="Times New Roman" w:eastAsia="Calibri" w:hAnsi="Times New Roman"/>
                            <w:b/>
                            <w:sz w:val="24"/>
                            <w:szCs w:val="24"/>
                          </w:rPr>
                        </w:pPr>
                      </w:p>
                    </w:tc>
                  </w:tr>
                </w:tbl>
                <w:p w14:paraId="2DE2AA66" w14:textId="77777777" w:rsidR="00DB69B6" w:rsidRPr="00921F30" w:rsidRDefault="00DB69B6" w:rsidP="00DB69B6">
                  <w:pPr>
                    <w:jc w:val="center"/>
                    <w:rPr>
                      <w:rFonts w:ascii="Times New Roman" w:hAnsi="Times New Roman"/>
                      <w:b/>
                      <w:lang w:val="sq-AL"/>
                    </w:rPr>
                  </w:pPr>
                </w:p>
              </w:tc>
            </w:tr>
          </w:tbl>
          <w:p w14:paraId="2DE2AA68" w14:textId="77777777" w:rsidR="00DB69B6" w:rsidRPr="00921F30" w:rsidRDefault="00DB69B6" w:rsidP="00DB69B6">
            <w:pPr>
              <w:jc w:val="both"/>
              <w:rPr>
                <w:rFonts w:ascii="Times New Roman" w:hAnsi="Times New Roman"/>
                <w:b/>
                <w:lang w:val="sq-AL"/>
              </w:rPr>
            </w:pPr>
          </w:p>
        </w:tc>
      </w:tr>
      <w:tr w:rsidR="00DB69B6" w:rsidRPr="00921F30" w14:paraId="2DE2AA6B" w14:textId="77777777" w:rsidTr="00DB69B6">
        <w:tc>
          <w:tcPr>
            <w:tcW w:w="9155" w:type="dxa"/>
            <w:gridSpan w:val="3"/>
            <w:tcBorders>
              <w:top w:val="single" w:sz="4" w:space="0" w:color="000000"/>
              <w:left w:val="single" w:sz="4" w:space="0" w:color="000000"/>
              <w:bottom w:val="single" w:sz="4" w:space="0" w:color="000000"/>
              <w:right w:val="single" w:sz="4" w:space="0" w:color="000000"/>
            </w:tcBorders>
          </w:tcPr>
          <w:p w14:paraId="2DE2AA6A" w14:textId="77777777" w:rsidR="00DB69B6" w:rsidRPr="00921F30" w:rsidRDefault="00DB69B6" w:rsidP="00DB69B6">
            <w:pPr>
              <w:jc w:val="both"/>
              <w:rPr>
                <w:rFonts w:ascii="Times New Roman" w:hAnsi="Times New Roman"/>
                <w:b/>
                <w:lang w:val="sq-AL"/>
              </w:rPr>
            </w:pPr>
          </w:p>
        </w:tc>
      </w:tr>
      <w:tr w:rsidR="00DB69B6" w:rsidRPr="00921F30" w14:paraId="2DE2AA70" w14:textId="77777777" w:rsidTr="00DB69B6">
        <w:tc>
          <w:tcPr>
            <w:tcW w:w="9155" w:type="dxa"/>
            <w:gridSpan w:val="3"/>
            <w:tcBorders>
              <w:top w:val="single" w:sz="4" w:space="0" w:color="000000"/>
              <w:left w:val="single" w:sz="4" w:space="0" w:color="000000"/>
              <w:bottom w:val="single" w:sz="4" w:space="0" w:color="000000"/>
              <w:right w:val="single" w:sz="4" w:space="0" w:color="000000"/>
            </w:tcBorders>
          </w:tcPr>
          <w:p w14:paraId="2DE2AA6C" w14:textId="77777777" w:rsidR="00DB69B6" w:rsidRPr="00921F30" w:rsidRDefault="00DB69B6" w:rsidP="00DB69B6">
            <w:pPr>
              <w:jc w:val="both"/>
              <w:rPr>
                <w:rFonts w:ascii="Times New Roman" w:hAnsi="Times New Roman"/>
                <w:b/>
                <w:lang w:val="sq-AL"/>
              </w:rPr>
            </w:pPr>
            <w:r w:rsidRPr="00921F30">
              <w:rPr>
                <w:rFonts w:ascii="Times New Roman" w:hAnsi="Times New Roman"/>
                <w:b/>
                <w:lang w:val="sq-AL"/>
              </w:rPr>
              <w:t>KONSULTIMI</w:t>
            </w:r>
          </w:p>
          <w:p w14:paraId="76EEC3E5" w14:textId="77777777" w:rsidR="00373CB5" w:rsidRDefault="00373CB5" w:rsidP="00373CB5">
            <w:pPr>
              <w:jc w:val="both"/>
              <w:rPr>
                <w:rFonts w:ascii="Times New Roman" w:hAnsi="Times New Roman"/>
                <w:i/>
                <w:sz w:val="20"/>
                <w:lang w:val="sq-AL"/>
              </w:rPr>
            </w:pPr>
            <w:r w:rsidRPr="00597E23">
              <w:rPr>
                <w:rFonts w:ascii="Times New Roman" w:hAnsi="Times New Roman"/>
                <w:i/>
                <w:sz w:val="20"/>
                <w:lang w:val="sq-AL"/>
              </w:rPr>
              <w:t>Jepni një përmbledhje të çdo konsultimi të kryer (me kë dhe si jeni konsultuar?), çfarë pikëpamjesh janë shprehur, si janë trajtuar ato, domethënë çfarë ndryshimesh janë pranuar dhe çfarë janë refuzuar dhe arsyet pse?)</w:t>
            </w:r>
          </w:p>
          <w:p w14:paraId="2DE2AA6D" w14:textId="04F6FAF2" w:rsidR="00DB69B6" w:rsidRDefault="00DB69B6" w:rsidP="00DB69B6">
            <w:pPr>
              <w:jc w:val="both"/>
              <w:rPr>
                <w:rFonts w:ascii="Times New Roman" w:hAnsi="Times New Roman"/>
                <w:i/>
                <w:sz w:val="20"/>
                <w:lang w:val="sq-AL"/>
              </w:rPr>
            </w:pPr>
          </w:p>
          <w:p w14:paraId="2DE2AA6E" w14:textId="77777777" w:rsidR="00DB69B6" w:rsidRPr="00617C0F" w:rsidRDefault="00DB69B6" w:rsidP="00DB69B6">
            <w:pPr>
              <w:jc w:val="both"/>
              <w:rPr>
                <w:rFonts w:ascii="Times New Roman" w:hAnsi="Times New Roman"/>
                <w:lang w:val="sq-AL"/>
              </w:rPr>
            </w:pPr>
            <w:r w:rsidRPr="00617C0F">
              <w:rPr>
                <w:rFonts w:ascii="Times New Roman" w:hAnsi="Times New Roman"/>
                <w:lang w:val="sq-AL"/>
              </w:rPr>
              <w:t>N</w:t>
            </w:r>
            <w:r>
              <w:rPr>
                <w:rFonts w:ascii="Times New Roman" w:hAnsi="Times New Roman"/>
                <w:lang w:val="sq-AL"/>
              </w:rPr>
              <w:t>ë</w:t>
            </w:r>
            <w:r w:rsidRPr="00617C0F">
              <w:rPr>
                <w:rFonts w:ascii="Times New Roman" w:hAnsi="Times New Roman"/>
                <w:lang w:val="sq-AL"/>
              </w:rPr>
              <w:t xml:space="preserve"> k</w:t>
            </w:r>
            <w:r>
              <w:rPr>
                <w:rFonts w:ascii="Times New Roman" w:hAnsi="Times New Roman"/>
                <w:lang w:val="sq-AL"/>
              </w:rPr>
              <w:t>ë</w:t>
            </w:r>
            <w:r w:rsidRPr="00617C0F">
              <w:rPr>
                <w:rFonts w:ascii="Times New Roman" w:hAnsi="Times New Roman"/>
                <w:lang w:val="sq-AL"/>
              </w:rPr>
              <w:t xml:space="preserve">to momente projekt drafti </w:t>
            </w:r>
            <w:r>
              <w:rPr>
                <w:rFonts w:ascii="Times New Roman" w:hAnsi="Times New Roman"/>
                <w:lang w:val="sq-AL"/>
              </w:rPr>
              <w:t>ë</w:t>
            </w:r>
            <w:r w:rsidRPr="00617C0F">
              <w:rPr>
                <w:rFonts w:ascii="Times New Roman" w:hAnsi="Times New Roman"/>
                <w:lang w:val="sq-AL"/>
              </w:rPr>
              <w:t>sht</w:t>
            </w:r>
            <w:r>
              <w:rPr>
                <w:rFonts w:ascii="Times New Roman" w:hAnsi="Times New Roman"/>
                <w:lang w:val="sq-AL"/>
              </w:rPr>
              <w:t>ë</w:t>
            </w:r>
            <w:r w:rsidRPr="00617C0F">
              <w:rPr>
                <w:rFonts w:ascii="Times New Roman" w:hAnsi="Times New Roman"/>
                <w:lang w:val="sq-AL"/>
              </w:rPr>
              <w:t xml:space="preserve"> ende n</w:t>
            </w:r>
            <w:r>
              <w:rPr>
                <w:rFonts w:ascii="Times New Roman" w:hAnsi="Times New Roman"/>
                <w:lang w:val="sq-AL"/>
              </w:rPr>
              <w:t>ë</w:t>
            </w:r>
            <w:r w:rsidRPr="00617C0F">
              <w:rPr>
                <w:rFonts w:ascii="Times New Roman" w:hAnsi="Times New Roman"/>
                <w:lang w:val="sq-AL"/>
              </w:rPr>
              <w:t xml:space="preserve"> faz</w:t>
            </w:r>
            <w:r>
              <w:rPr>
                <w:rFonts w:ascii="Times New Roman" w:hAnsi="Times New Roman"/>
                <w:lang w:val="sq-AL"/>
              </w:rPr>
              <w:t>ë</w:t>
            </w:r>
            <w:r w:rsidRPr="00617C0F">
              <w:rPr>
                <w:rFonts w:ascii="Times New Roman" w:hAnsi="Times New Roman"/>
                <w:lang w:val="sq-AL"/>
              </w:rPr>
              <w:t xml:space="preserve"> p</w:t>
            </w:r>
            <w:r>
              <w:rPr>
                <w:rFonts w:ascii="Times New Roman" w:hAnsi="Times New Roman"/>
                <w:lang w:val="sq-AL"/>
              </w:rPr>
              <w:t>ë</w:t>
            </w:r>
            <w:r w:rsidRPr="00617C0F">
              <w:rPr>
                <w:rFonts w:ascii="Times New Roman" w:hAnsi="Times New Roman"/>
                <w:lang w:val="sq-AL"/>
              </w:rPr>
              <w:t xml:space="preserve">rpunimi dhe konsultimi </w:t>
            </w:r>
            <w:r>
              <w:rPr>
                <w:rFonts w:ascii="Times New Roman" w:hAnsi="Times New Roman"/>
                <w:lang w:val="sq-AL"/>
              </w:rPr>
              <w:t>ë</w:t>
            </w:r>
            <w:r w:rsidRPr="00617C0F">
              <w:rPr>
                <w:rFonts w:ascii="Times New Roman" w:hAnsi="Times New Roman"/>
                <w:lang w:val="sq-AL"/>
              </w:rPr>
              <w:t>sht</w:t>
            </w:r>
            <w:r>
              <w:rPr>
                <w:rFonts w:ascii="Times New Roman" w:hAnsi="Times New Roman"/>
                <w:lang w:val="sq-AL"/>
              </w:rPr>
              <w:t>ë</w:t>
            </w:r>
            <w:r w:rsidRPr="00617C0F">
              <w:rPr>
                <w:rFonts w:ascii="Times New Roman" w:hAnsi="Times New Roman"/>
                <w:lang w:val="sq-AL"/>
              </w:rPr>
              <w:t xml:space="preserve"> kryer me Ministrin</w:t>
            </w:r>
            <w:r>
              <w:rPr>
                <w:rFonts w:ascii="Times New Roman" w:hAnsi="Times New Roman"/>
                <w:lang w:val="sq-AL"/>
              </w:rPr>
              <w:t>ë</w:t>
            </w:r>
            <w:r w:rsidRPr="00617C0F">
              <w:rPr>
                <w:rFonts w:ascii="Times New Roman" w:hAnsi="Times New Roman"/>
                <w:lang w:val="sq-AL"/>
              </w:rPr>
              <w:t xml:space="preserve"> e Drejt</w:t>
            </w:r>
            <w:r>
              <w:rPr>
                <w:rFonts w:ascii="Times New Roman" w:hAnsi="Times New Roman"/>
                <w:lang w:val="sq-AL"/>
              </w:rPr>
              <w:t>ë</w:t>
            </w:r>
            <w:r w:rsidRPr="00617C0F">
              <w:rPr>
                <w:rFonts w:ascii="Times New Roman" w:hAnsi="Times New Roman"/>
                <w:lang w:val="sq-AL"/>
              </w:rPr>
              <w:t>sis</w:t>
            </w:r>
            <w:r>
              <w:rPr>
                <w:rFonts w:ascii="Times New Roman" w:hAnsi="Times New Roman"/>
                <w:lang w:val="sq-AL"/>
              </w:rPr>
              <w:t>ë</w:t>
            </w:r>
            <w:r w:rsidRPr="00617C0F">
              <w:rPr>
                <w:rFonts w:ascii="Times New Roman" w:hAnsi="Times New Roman"/>
                <w:lang w:val="sq-AL"/>
              </w:rPr>
              <w:t xml:space="preserve"> t</w:t>
            </w:r>
            <w:r>
              <w:rPr>
                <w:rFonts w:ascii="Times New Roman" w:hAnsi="Times New Roman"/>
                <w:lang w:val="sq-AL"/>
              </w:rPr>
              <w:t>ë</w:t>
            </w:r>
            <w:r w:rsidRPr="00617C0F">
              <w:rPr>
                <w:rFonts w:ascii="Times New Roman" w:hAnsi="Times New Roman"/>
                <w:lang w:val="sq-AL"/>
              </w:rPr>
              <w:t xml:space="preserve"> cil</w:t>
            </w:r>
            <w:r>
              <w:rPr>
                <w:rFonts w:ascii="Times New Roman" w:hAnsi="Times New Roman"/>
                <w:lang w:val="sq-AL"/>
              </w:rPr>
              <w:t>ë</w:t>
            </w:r>
            <w:r w:rsidRPr="00617C0F">
              <w:rPr>
                <w:rFonts w:ascii="Times New Roman" w:hAnsi="Times New Roman"/>
                <w:lang w:val="sq-AL"/>
              </w:rPr>
              <w:t>t parimisht kan</w:t>
            </w:r>
            <w:r>
              <w:rPr>
                <w:rFonts w:ascii="Times New Roman" w:hAnsi="Times New Roman"/>
                <w:lang w:val="sq-AL"/>
              </w:rPr>
              <w:t>ë</w:t>
            </w:r>
            <w:r w:rsidRPr="00617C0F">
              <w:rPr>
                <w:rFonts w:ascii="Times New Roman" w:hAnsi="Times New Roman"/>
                <w:lang w:val="sq-AL"/>
              </w:rPr>
              <w:t xml:space="preserve"> pranuar propozimet tona si n</w:t>
            </w:r>
            <w:r>
              <w:rPr>
                <w:rFonts w:ascii="Times New Roman" w:hAnsi="Times New Roman"/>
                <w:lang w:val="sq-AL"/>
              </w:rPr>
              <w:t>ë</w:t>
            </w:r>
            <w:r w:rsidRPr="00617C0F">
              <w:rPr>
                <w:rFonts w:ascii="Times New Roman" w:hAnsi="Times New Roman"/>
                <w:lang w:val="sq-AL"/>
              </w:rPr>
              <w:t xml:space="preserve"> zgjerimin e fush</w:t>
            </w:r>
            <w:r>
              <w:rPr>
                <w:rFonts w:ascii="Times New Roman" w:hAnsi="Times New Roman"/>
                <w:lang w:val="sq-AL"/>
              </w:rPr>
              <w:t>ë</w:t>
            </w:r>
            <w:r w:rsidRPr="00617C0F">
              <w:rPr>
                <w:rFonts w:ascii="Times New Roman" w:hAnsi="Times New Roman"/>
                <w:lang w:val="sq-AL"/>
              </w:rPr>
              <w:t>s s</w:t>
            </w:r>
            <w:r>
              <w:rPr>
                <w:rFonts w:ascii="Times New Roman" w:hAnsi="Times New Roman"/>
                <w:lang w:val="sq-AL"/>
              </w:rPr>
              <w:t>ë</w:t>
            </w:r>
            <w:r w:rsidRPr="00617C0F">
              <w:rPr>
                <w:rFonts w:ascii="Times New Roman" w:hAnsi="Times New Roman"/>
                <w:lang w:val="sq-AL"/>
              </w:rPr>
              <w:t xml:space="preserve"> veprimtaris</w:t>
            </w:r>
            <w:r>
              <w:rPr>
                <w:rFonts w:ascii="Times New Roman" w:hAnsi="Times New Roman"/>
                <w:lang w:val="sq-AL"/>
              </w:rPr>
              <w:t>ë</w:t>
            </w:r>
            <w:r w:rsidRPr="00617C0F">
              <w:rPr>
                <w:rFonts w:ascii="Times New Roman" w:hAnsi="Times New Roman"/>
                <w:lang w:val="sq-AL"/>
              </w:rPr>
              <w:t xml:space="preserve"> si n</w:t>
            </w:r>
            <w:r>
              <w:rPr>
                <w:rFonts w:ascii="Times New Roman" w:hAnsi="Times New Roman"/>
                <w:lang w:val="sq-AL"/>
              </w:rPr>
              <w:t>ë</w:t>
            </w:r>
            <w:r w:rsidRPr="00617C0F">
              <w:rPr>
                <w:rFonts w:ascii="Times New Roman" w:hAnsi="Times New Roman"/>
                <w:lang w:val="sq-AL"/>
              </w:rPr>
              <w:t xml:space="preserve"> m</w:t>
            </w:r>
            <w:r>
              <w:rPr>
                <w:rFonts w:ascii="Times New Roman" w:hAnsi="Times New Roman"/>
                <w:lang w:val="sq-AL"/>
              </w:rPr>
              <w:t>ë</w:t>
            </w:r>
            <w:r w:rsidRPr="00617C0F">
              <w:rPr>
                <w:rFonts w:ascii="Times New Roman" w:hAnsi="Times New Roman"/>
                <w:lang w:val="sq-AL"/>
              </w:rPr>
              <w:t>nyr</w:t>
            </w:r>
            <w:r>
              <w:rPr>
                <w:rFonts w:ascii="Times New Roman" w:hAnsi="Times New Roman"/>
                <w:lang w:val="sq-AL"/>
              </w:rPr>
              <w:t>ë</w:t>
            </w:r>
            <w:r w:rsidRPr="00617C0F">
              <w:rPr>
                <w:rFonts w:ascii="Times New Roman" w:hAnsi="Times New Roman"/>
                <w:lang w:val="sq-AL"/>
              </w:rPr>
              <w:t>n e organizimit dhe funksionimit.</w:t>
            </w:r>
          </w:p>
          <w:p w14:paraId="2DE2AA6F" w14:textId="77777777" w:rsidR="00DB69B6" w:rsidRPr="00597E23" w:rsidRDefault="00DB69B6" w:rsidP="00DB69B6">
            <w:pPr>
              <w:jc w:val="both"/>
              <w:rPr>
                <w:rFonts w:ascii="Times New Roman" w:hAnsi="Times New Roman"/>
                <w:sz w:val="20"/>
                <w:lang w:val="sq-AL"/>
              </w:rPr>
            </w:pPr>
          </w:p>
        </w:tc>
      </w:tr>
      <w:tr w:rsidR="00DB69B6" w:rsidRPr="00921F30" w14:paraId="2DE2AA74" w14:textId="77777777" w:rsidTr="00DB69B6">
        <w:tc>
          <w:tcPr>
            <w:tcW w:w="9155" w:type="dxa"/>
            <w:gridSpan w:val="3"/>
            <w:tcBorders>
              <w:top w:val="single" w:sz="4" w:space="0" w:color="000000"/>
              <w:left w:val="single" w:sz="4" w:space="0" w:color="000000"/>
              <w:bottom w:val="single" w:sz="4" w:space="0" w:color="000000"/>
              <w:right w:val="single" w:sz="4" w:space="0" w:color="000000"/>
            </w:tcBorders>
          </w:tcPr>
          <w:p w14:paraId="2DE2AA71" w14:textId="77777777" w:rsidR="00DB69B6" w:rsidRPr="00921F30" w:rsidRDefault="00DB69B6" w:rsidP="00DB69B6">
            <w:pPr>
              <w:jc w:val="both"/>
              <w:rPr>
                <w:rFonts w:ascii="Times New Roman" w:hAnsi="Times New Roman"/>
                <w:b/>
                <w:lang w:val="sq-AL"/>
              </w:rPr>
            </w:pPr>
            <w:r w:rsidRPr="00921F30">
              <w:rPr>
                <w:rFonts w:ascii="Times New Roman" w:hAnsi="Times New Roman"/>
                <w:b/>
                <w:lang w:val="sq-AL"/>
              </w:rPr>
              <w:t>ZBATIMI DHE MONITORIMI</w:t>
            </w:r>
          </w:p>
          <w:p w14:paraId="2DE2AA72" w14:textId="77777777" w:rsidR="00DB69B6" w:rsidRPr="00987C64" w:rsidRDefault="00DB69B6" w:rsidP="00DB69B6">
            <w:pPr>
              <w:jc w:val="both"/>
              <w:rPr>
                <w:rFonts w:ascii="Times New Roman" w:hAnsi="Times New Roman"/>
                <w:lang w:val="sq-AL"/>
              </w:rPr>
            </w:pPr>
            <w:r w:rsidRPr="00987C64">
              <w:rPr>
                <w:rFonts w:ascii="Times New Roman" w:hAnsi="Times New Roman"/>
                <w:lang w:val="sq-AL"/>
              </w:rPr>
              <w:t>Ky projekt ligj nuk shtrin efektet e tij duke ngarkuar me ndonjë barrë direktë grupet të cilët ushtrojnë aktivitete private.</w:t>
            </w:r>
          </w:p>
          <w:p w14:paraId="2DE2AA73" w14:textId="77777777" w:rsidR="00DB69B6" w:rsidRPr="00A26943" w:rsidRDefault="00DB69B6" w:rsidP="00DB69B6">
            <w:pPr>
              <w:jc w:val="both"/>
              <w:rPr>
                <w:rFonts w:ascii="Times New Roman" w:hAnsi="Times New Roman"/>
                <w:sz w:val="20"/>
                <w:lang w:val="sq-AL"/>
              </w:rPr>
            </w:pPr>
            <w:r w:rsidRPr="00987C64">
              <w:rPr>
                <w:rFonts w:ascii="Times New Roman" w:hAnsi="Times New Roman"/>
                <w:lang w:val="sq-AL"/>
              </w:rPr>
              <w:t>Sqarojmë se shërbimi ka buxhetin e tij, i cili është zë më vete në buxhetin e ministrisë.  Drejtori i Shërbimit është përgjegjës për menaxhimin efektiv dhe me përgjegjshmëri të buxhetit të miratuar, i cili është objekt auditimi. Shërbimi ka një fond të posaçëm që e përdor në funksion të veprimtarisë hetimore, procesit informativ, si dhe shpërblimin e personave që bashkëpunojmë me të. Fondi i posaçëm është një zë i veçantë i buxhetit të Shërbimit dhe nuk i nënshtrohet rregullave të prokurimit publik.</w:t>
            </w:r>
          </w:p>
        </w:tc>
      </w:tr>
    </w:tbl>
    <w:p w14:paraId="2DE2AA75" w14:textId="77777777" w:rsidR="00C6728D" w:rsidRDefault="00C6728D">
      <w:pPr>
        <w:rPr>
          <w:rFonts w:cs="Arial"/>
          <w:lang w:val="sq-AL"/>
        </w:rPr>
      </w:pPr>
    </w:p>
    <w:p w14:paraId="2DE2AA76" w14:textId="77777777" w:rsidR="00C6728D" w:rsidRPr="001009D3" w:rsidRDefault="00C6728D">
      <w:pPr>
        <w:rPr>
          <w:rFonts w:cs="Arial"/>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016"/>
      </w:tblGrid>
      <w:tr w:rsidR="006210CC" w:rsidRPr="009C75E3" w14:paraId="2DE2AA78" w14:textId="77777777" w:rsidTr="00485A07">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E2AA77" w14:textId="77777777" w:rsidR="006210CC" w:rsidRPr="009C75E3" w:rsidRDefault="004454DC" w:rsidP="00BF5937">
            <w:pPr>
              <w:jc w:val="both"/>
              <w:rPr>
                <w:rFonts w:ascii="Times New Roman" w:hAnsi="Times New Roman"/>
                <w:b/>
                <w:lang w:val="sq-AL"/>
              </w:rPr>
            </w:pPr>
            <w:r w:rsidRPr="009C75E3">
              <w:rPr>
                <w:rFonts w:ascii="Times New Roman" w:hAnsi="Times New Roman"/>
                <w:b/>
                <w:lang w:val="sq-AL"/>
              </w:rPr>
              <w:t xml:space="preserve">PJESA </w:t>
            </w:r>
            <w:r w:rsidR="006210CC" w:rsidRPr="009C75E3">
              <w:rPr>
                <w:rFonts w:ascii="Times New Roman" w:hAnsi="Times New Roman"/>
                <w:b/>
                <w:lang w:val="sq-AL"/>
              </w:rPr>
              <w:t xml:space="preserve">2: </w:t>
            </w:r>
            <w:r w:rsidR="00BF5937" w:rsidRPr="009C75E3">
              <w:rPr>
                <w:rFonts w:ascii="Times New Roman" w:hAnsi="Times New Roman"/>
                <w:b/>
                <w:lang w:val="sq-AL"/>
              </w:rPr>
              <w:t xml:space="preserve">BAZA KRYESORE E </w:t>
            </w:r>
            <w:r w:rsidR="008C604A" w:rsidRPr="009C75E3">
              <w:rPr>
                <w:rFonts w:ascii="Times New Roman" w:hAnsi="Times New Roman"/>
                <w:b/>
                <w:lang w:val="sq-AL"/>
              </w:rPr>
              <w:t>ANALIZËS</w:t>
            </w:r>
            <w:r w:rsidR="00BF5937" w:rsidRPr="009C75E3">
              <w:rPr>
                <w:rFonts w:ascii="Times New Roman" w:hAnsi="Times New Roman"/>
                <w:b/>
                <w:lang w:val="sq-AL"/>
              </w:rPr>
              <w:t xml:space="preserve"> DHE E </w:t>
            </w:r>
            <w:r w:rsidR="00E63EFD" w:rsidRPr="009C75E3">
              <w:rPr>
                <w:rFonts w:ascii="Times New Roman" w:hAnsi="Times New Roman"/>
                <w:b/>
                <w:lang w:val="sq-AL"/>
              </w:rPr>
              <w:t xml:space="preserve">PROVAVE </w:t>
            </w:r>
          </w:p>
        </w:tc>
      </w:tr>
    </w:tbl>
    <w:p w14:paraId="2DE2AA79" w14:textId="77777777" w:rsidR="00217F27" w:rsidRDefault="00217F27" w:rsidP="0013699E">
      <w:pPr>
        <w:pStyle w:val="Heading1"/>
        <w:rPr>
          <w:rFonts w:ascii="Times New Roman" w:hAnsi="Times New Roman" w:cs="Times New Roman"/>
          <w:sz w:val="22"/>
          <w:szCs w:val="22"/>
          <w:lang w:val="sq-AL"/>
        </w:rPr>
      </w:pPr>
      <w:bookmarkStart w:id="2" w:name="_Toc506919731"/>
    </w:p>
    <w:p w14:paraId="2DE2AA7A" w14:textId="77777777" w:rsidR="00D52EE9" w:rsidRPr="009C75E3" w:rsidRDefault="00BF5937"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Historik</w:t>
      </w:r>
      <w:bookmarkEnd w:id="2"/>
    </w:p>
    <w:p w14:paraId="2DE2AA7B" w14:textId="77777777" w:rsidR="00C1415C" w:rsidRPr="00666EF9" w:rsidRDefault="00BF5937" w:rsidP="00666EF9">
      <w:pPr>
        <w:pStyle w:val="NoSpacing"/>
        <w:numPr>
          <w:ilvl w:val="0"/>
          <w:numId w:val="8"/>
        </w:numPr>
        <w:rPr>
          <w:rStyle w:val="Strong"/>
          <w:rFonts w:ascii="Times New Roman" w:hAnsi="Times New Roman"/>
          <w:b w:val="0"/>
          <w:i/>
          <w:sz w:val="20"/>
          <w:lang w:val="sq-AL"/>
        </w:rPr>
      </w:pPr>
      <w:bookmarkStart w:id="3" w:name="_Toc506919732"/>
      <w:r w:rsidRPr="00666EF9">
        <w:rPr>
          <w:rStyle w:val="Strong"/>
          <w:rFonts w:ascii="Times New Roman" w:hAnsi="Times New Roman"/>
          <w:b w:val="0"/>
          <w:i/>
          <w:sz w:val="20"/>
          <w:lang w:val="sq-AL"/>
        </w:rPr>
        <w:t>Jepni kontekstin e politikës</w:t>
      </w:r>
      <w:bookmarkEnd w:id="3"/>
    </w:p>
    <w:p w14:paraId="2DE2AA7C" w14:textId="77777777" w:rsidR="009D4748" w:rsidRDefault="003A513A" w:rsidP="0006664C">
      <w:pPr>
        <w:jc w:val="both"/>
        <w:rPr>
          <w:rFonts w:ascii="Times New Roman" w:hAnsi="Times New Roman"/>
          <w:lang w:val="sq-AL"/>
        </w:rPr>
      </w:pPr>
      <w:r>
        <w:rPr>
          <w:rFonts w:ascii="Times New Roman" w:hAnsi="Times New Roman"/>
          <w:lang w:val="sq-AL"/>
        </w:rPr>
        <w:t>N</w:t>
      </w:r>
      <w:r w:rsidRPr="003A513A">
        <w:rPr>
          <w:rFonts w:ascii="Times New Roman" w:hAnsi="Times New Roman"/>
          <w:lang w:val="sq-AL"/>
        </w:rPr>
        <w:t>ë</w:t>
      </w:r>
      <w:r>
        <w:rPr>
          <w:rFonts w:ascii="Times New Roman" w:hAnsi="Times New Roman"/>
          <w:lang w:val="sq-AL"/>
        </w:rPr>
        <w:t xml:space="preserve"> kuad</w:t>
      </w:r>
      <w:r w:rsidR="002A1DA6">
        <w:rPr>
          <w:rFonts w:ascii="Times New Roman" w:hAnsi="Times New Roman"/>
          <w:lang w:val="sq-AL"/>
        </w:rPr>
        <w:t>ë</w:t>
      </w:r>
      <w:r>
        <w:rPr>
          <w:rFonts w:ascii="Times New Roman" w:hAnsi="Times New Roman"/>
          <w:lang w:val="sq-AL"/>
        </w:rPr>
        <w:t>r t</w:t>
      </w:r>
      <w:r w:rsidR="002A1DA6">
        <w:rPr>
          <w:rFonts w:ascii="Times New Roman" w:hAnsi="Times New Roman"/>
          <w:lang w:val="sq-AL"/>
        </w:rPr>
        <w:t>ë</w:t>
      </w:r>
      <w:r>
        <w:rPr>
          <w:rFonts w:ascii="Times New Roman" w:hAnsi="Times New Roman"/>
          <w:lang w:val="sq-AL"/>
        </w:rPr>
        <w:t xml:space="preserve">  shtjellimit e t</w:t>
      </w:r>
      <w:r w:rsidR="002A1DA6">
        <w:rPr>
          <w:rFonts w:ascii="Times New Roman" w:hAnsi="Times New Roman"/>
          <w:lang w:val="sq-AL"/>
        </w:rPr>
        <w:t>ë</w:t>
      </w:r>
      <w:r w:rsidRPr="003A513A">
        <w:rPr>
          <w:rFonts w:ascii="Times New Roman" w:hAnsi="Times New Roman"/>
          <w:lang w:val="sq-AL"/>
        </w:rPr>
        <w:t xml:space="preserve"> orientim</w:t>
      </w:r>
      <w:r w:rsidR="00DB1CEE">
        <w:rPr>
          <w:rFonts w:ascii="Times New Roman" w:hAnsi="Times New Roman"/>
          <w:lang w:val="sq-AL"/>
        </w:rPr>
        <w:t>e</w:t>
      </w:r>
      <w:r w:rsidR="001B2523">
        <w:rPr>
          <w:rFonts w:ascii="Times New Roman" w:hAnsi="Times New Roman"/>
          <w:lang w:val="sq-AL"/>
        </w:rPr>
        <w:t>v</w:t>
      </w:r>
      <w:r w:rsidR="00DB1CEE">
        <w:rPr>
          <w:rFonts w:ascii="Times New Roman" w:hAnsi="Times New Roman"/>
          <w:lang w:val="sq-AL"/>
        </w:rPr>
        <w:t>e</w:t>
      </w:r>
      <w:r w:rsidRPr="003A513A">
        <w:rPr>
          <w:rFonts w:ascii="Times New Roman" w:hAnsi="Times New Roman"/>
          <w:lang w:val="sq-AL"/>
        </w:rPr>
        <w:t xml:space="preserve"> makro dhe objektivave </w:t>
      </w:r>
      <w:r w:rsidR="00DB1CEE">
        <w:rPr>
          <w:rFonts w:ascii="Times New Roman" w:hAnsi="Times New Roman"/>
          <w:lang w:val="sq-AL"/>
        </w:rPr>
        <w:t>t</w:t>
      </w:r>
      <w:r w:rsidR="002A1DA6">
        <w:rPr>
          <w:rFonts w:ascii="Times New Roman" w:hAnsi="Times New Roman"/>
          <w:lang w:val="sq-AL"/>
        </w:rPr>
        <w:t>ë</w:t>
      </w:r>
      <w:r w:rsidR="00DB1CEE">
        <w:rPr>
          <w:rFonts w:ascii="Times New Roman" w:hAnsi="Times New Roman"/>
          <w:lang w:val="sq-AL"/>
        </w:rPr>
        <w:t xml:space="preserve"> </w:t>
      </w:r>
      <w:r w:rsidRPr="003A513A">
        <w:rPr>
          <w:rFonts w:ascii="Times New Roman" w:hAnsi="Times New Roman"/>
          <w:lang w:val="sq-AL"/>
        </w:rPr>
        <w:t>qeverisës, i cili</w:t>
      </w:r>
      <w:r w:rsidR="001B2523">
        <w:rPr>
          <w:rFonts w:ascii="Times New Roman" w:hAnsi="Times New Roman"/>
          <w:lang w:val="sq-AL"/>
        </w:rPr>
        <w:t xml:space="preserve"> vjen</w:t>
      </w:r>
      <w:r w:rsidRPr="003A513A">
        <w:rPr>
          <w:rFonts w:ascii="Times New Roman" w:hAnsi="Times New Roman"/>
          <w:lang w:val="sq-AL"/>
        </w:rPr>
        <w:t xml:space="preserve"> në harmoni me propozimet ligjore që do të lin</w:t>
      </w:r>
      <w:r w:rsidR="001B2523">
        <w:rPr>
          <w:rFonts w:ascii="Times New Roman" w:hAnsi="Times New Roman"/>
          <w:lang w:val="sq-AL"/>
        </w:rPr>
        <w:t xml:space="preserve">din si nevojë gjatë qeverisjes, </w:t>
      </w:r>
      <w:r w:rsidRPr="003A513A">
        <w:rPr>
          <w:rFonts w:ascii="Times New Roman" w:hAnsi="Times New Roman"/>
          <w:lang w:val="sq-AL"/>
        </w:rPr>
        <w:t xml:space="preserve">të përkthehen në një paketë projekt-aktesh </w:t>
      </w:r>
      <w:r w:rsidRPr="003A513A">
        <w:rPr>
          <w:rFonts w:ascii="Times New Roman" w:hAnsi="Times New Roman"/>
          <w:lang w:val="sq-AL"/>
        </w:rPr>
        <w:lastRenderedPageBreak/>
        <w:t>që jetëson prioritetet e qeverisë dhe ngushton diferencën që ekziston në raport me planifikimin e Programit të Përgjithshëm Analitik të Akteve, respektivisht për vitet 2018, 2019, 2020 dhe 2021.</w:t>
      </w:r>
    </w:p>
    <w:p w14:paraId="2DE2AA7D" w14:textId="77777777" w:rsidR="009D4748" w:rsidRPr="005C4F47" w:rsidRDefault="009D4748" w:rsidP="009D4748">
      <w:pPr>
        <w:jc w:val="both"/>
        <w:rPr>
          <w:rFonts w:ascii="Times New Roman" w:hAnsi="Times New Roman"/>
          <w:lang w:val="sq-AL"/>
        </w:rPr>
      </w:pPr>
      <w:r>
        <w:rPr>
          <w:rFonts w:ascii="Times New Roman" w:hAnsi="Times New Roman"/>
          <w:lang w:val="sq-AL"/>
        </w:rPr>
        <w:t xml:space="preserve">1. </w:t>
      </w:r>
      <w:r w:rsidRPr="005C4F47">
        <w:rPr>
          <w:rFonts w:ascii="Times New Roman" w:hAnsi="Times New Roman"/>
          <w:lang w:val="sq-AL"/>
        </w:rPr>
        <w:t>Reformimi i institucioneve penitenciare, burgjeve dhe paraburgimeve, si dhe shërbimi i provës, me qëllim rritjen në mënyrë efektive të veprimtarisë së këtyre institucioneve ligjzbatuese në ekzekutimin</w:t>
      </w:r>
    </w:p>
    <w:p w14:paraId="2DE2AA7E" w14:textId="77777777" w:rsidR="009D4748" w:rsidRDefault="009D4748" w:rsidP="009D4748">
      <w:pPr>
        <w:jc w:val="both"/>
        <w:rPr>
          <w:rFonts w:ascii="Times New Roman" w:hAnsi="Times New Roman"/>
          <w:lang w:val="sq-AL"/>
        </w:rPr>
      </w:pPr>
      <w:r w:rsidRPr="005C4F47">
        <w:rPr>
          <w:rFonts w:ascii="Times New Roman" w:hAnsi="Times New Roman"/>
          <w:lang w:val="sq-AL"/>
        </w:rPr>
        <w:t>e vendimeve penale;</w:t>
      </w:r>
    </w:p>
    <w:p w14:paraId="2DE2AA7F" w14:textId="77777777" w:rsidR="009D4748" w:rsidRDefault="009D4748" w:rsidP="009D4748">
      <w:pPr>
        <w:jc w:val="both"/>
        <w:rPr>
          <w:rFonts w:ascii="Times New Roman" w:hAnsi="Times New Roman"/>
          <w:lang w:val="sq-AL"/>
        </w:rPr>
      </w:pPr>
      <w:r>
        <w:rPr>
          <w:rFonts w:ascii="Times New Roman" w:hAnsi="Times New Roman"/>
          <w:lang w:val="sq-AL"/>
        </w:rPr>
        <w:t xml:space="preserve">2. </w:t>
      </w:r>
      <w:r w:rsidRPr="00026F49">
        <w:rPr>
          <w:rFonts w:ascii="Times New Roman" w:hAnsi="Times New Roman"/>
          <w:lang w:val="sq-AL"/>
        </w:rPr>
        <w:t>Krijimi i kushteve dhe trajtimi i të burgosurve, ku përfshihet dhe kujdesi mjekësor dhe shërbimet e duhura shëndetësore për të burgosurit me sëmundje mendore;</w:t>
      </w:r>
    </w:p>
    <w:p w14:paraId="2DE2AA80" w14:textId="77777777" w:rsidR="009D4748" w:rsidRDefault="009D4748" w:rsidP="009D4748">
      <w:pPr>
        <w:jc w:val="both"/>
        <w:rPr>
          <w:rFonts w:ascii="Times New Roman" w:hAnsi="Times New Roman"/>
          <w:lang w:val="sq-AL"/>
        </w:rPr>
      </w:pPr>
      <w:r>
        <w:rPr>
          <w:rFonts w:ascii="Times New Roman" w:hAnsi="Times New Roman"/>
          <w:lang w:val="sq-AL"/>
        </w:rPr>
        <w:t xml:space="preserve">3. </w:t>
      </w:r>
      <w:r w:rsidRPr="003C657A">
        <w:rPr>
          <w:rFonts w:ascii="Times New Roman" w:hAnsi="Times New Roman"/>
          <w:lang w:val="sq-AL"/>
        </w:rPr>
        <w:t>Ofrimi i të gjithë mbështetjes së nevojshme me realizimin me sukses të procesit të vetting-ut;</w:t>
      </w:r>
    </w:p>
    <w:p w14:paraId="2DE2AA81" w14:textId="77777777" w:rsidR="009D4748" w:rsidRDefault="009D4748" w:rsidP="009D4748">
      <w:pPr>
        <w:jc w:val="both"/>
        <w:rPr>
          <w:rFonts w:ascii="Times New Roman" w:hAnsi="Times New Roman"/>
          <w:lang w:val="sq-AL"/>
        </w:rPr>
      </w:pPr>
      <w:r>
        <w:rPr>
          <w:rFonts w:ascii="Times New Roman" w:hAnsi="Times New Roman"/>
          <w:lang w:val="sq-AL"/>
        </w:rPr>
        <w:t xml:space="preserve">4. </w:t>
      </w:r>
      <w:r w:rsidRPr="00043E3A">
        <w:rPr>
          <w:rFonts w:ascii="Times New Roman" w:hAnsi="Times New Roman"/>
          <w:lang w:val="sq-AL"/>
        </w:rPr>
        <w:t>Reformim i thellë i sistemit të ekzekutimit të vendimeve gjyqësore</w:t>
      </w:r>
      <w:r>
        <w:rPr>
          <w:rFonts w:ascii="Times New Roman" w:hAnsi="Times New Roman"/>
          <w:lang w:val="sq-AL"/>
        </w:rPr>
        <w:t>;</w:t>
      </w:r>
    </w:p>
    <w:p w14:paraId="2DE2AA82" w14:textId="77777777" w:rsidR="009D4748" w:rsidRDefault="009D4748" w:rsidP="009D4748">
      <w:pPr>
        <w:jc w:val="both"/>
        <w:rPr>
          <w:rFonts w:ascii="Times New Roman" w:hAnsi="Times New Roman"/>
          <w:lang w:val="sq-AL"/>
        </w:rPr>
      </w:pPr>
      <w:r>
        <w:rPr>
          <w:rFonts w:ascii="Times New Roman" w:hAnsi="Times New Roman"/>
          <w:lang w:val="sq-AL"/>
        </w:rPr>
        <w:t xml:space="preserve">5. </w:t>
      </w:r>
      <w:r w:rsidRPr="00043E3A">
        <w:rPr>
          <w:rFonts w:ascii="Times New Roman" w:hAnsi="Times New Roman"/>
          <w:lang w:val="sq-AL"/>
        </w:rPr>
        <w:t>Thjeshtimi dhe qartësimi i procedurave të ekzekutimit të vendimeve gjyqësore të formës së prerë;</w:t>
      </w:r>
    </w:p>
    <w:p w14:paraId="2DE2AA83" w14:textId="77777777" w:rsidR="00DE170E" w:rsidRPr="0006664C" w:rsidRDefault="000A7645" w:rsidP="0006664C">
      <w:pPr>
        <w:jc w:val="both"/>
        <w:rPr>
          <w:rFonts w:ascii="Times New Roman" w:hAnsi="Times New Roman"/>
          <w:lang w:val="sq-AL"/>
        </w:rPr>
      </w:pPr>
      <w:r w:rsidRPr="0006664C">
        <w:rPr>
          <w:rFonts w:ascii="Times New Roman" w:hAnsi="Times New Roman"/>
          <w:lang w:val="sq-AL"/>
        </w:rPr>
        <w:t>_________________________________________________________________________</w:t>
      </w:r>
      <w:r w:rsidR="00562AAC" w:rsidRPr="0006664C">
        <w:rPr>
          <w:rFonts w:ascii="Times New Roman" w:hAnsi="Times New Roman"/>
          <w:lang w:val="sq-AL"/>
        </w:rPr>
        <w:t>_________</w:t>
      </w:r>
      <w:r w:rsidR="0006664C">
        <w:rPr>
          <w:rFonts w:ascii="Times New Roman" w:hAnsi="Times New Roman"/>
          <w:lang w:val="sq-AL"/>
        </w:rPr>
        <w:t>_________________________________________________________________________________</w:t>
      </w:r>
    </w:p>
    <w:p w14:paraId="2DE2AA84" w14:textId="77777777" w:rsidR="00217F27" w:rsidRDefault="00217F27" w:rsidP="00BF5937">
      <w:pPr>
        <w:pStyle w:val="Heading1"/>
        <w:ind w:firstLine="66"/>
        <w:rPr>
          <w:rFonts w:ascii="Times New Roman" w:hAnsi="Times New Roman" w:cs="Times New Roman"/>
          <w:sz w:val="22"/>
          <w:szCs w:val="22"/>
          <w:lang w:val="sq-AL"/>
        </w:rPr>
      </w:pPr>
    </w:p>
    <w:p w14:paraId="2DE2AA85" w14:textId="77777777" w:rsidR="00C50922" w:rsidRDefault="00BF5937" w:rsidP="00BF5937">
      <w:pPr>
        <w:pStyle w:val="Heading1"/>
        <w:ind w:firstLine="66"/>
        <w:rPr>
          <w:rFonts w:ascii="Times New Roman" w:hAnsi="Times New Roman" w:cs="Times New Roman"/>
          <w:sz w:val="22"/>
          <w:szCs w:val="22"/>
          <w:lang w:val="sq-AL"/>
        </w:rPr>
      </w:pPr>
      <w:r w:rsidRPr="009C75E3">
        <w:rPr>
          <w:rFonts w:ascii="Times New Roman" w:hAnsi="Times New Roman" w:cs="Times New Roman"/>
          <w:sz w:val="22"/>
          <w:szCs w:val="22"/>
          <w:lang w:val="sq-AL"/>
        </w:rPr>
        <w:t>Problemi në shqyrtim</w:t>
      </w:r>
    </w:p>
    <w:p w14:paraId="2DE2AA86" w14:textId="77777777" w:rsidR="00D55BD1" w:rsidRPr="00D55BD1" w:rsidRDefault="00D55BD1" w:rsidP="00D55BD1">
      <w:pPr>
        <w:rPr>
          <w:lang w:val="sq-AL"/>
        </w:rPr>
      </w:pPr>
    </w:p>
    <w:p w14:paraId="2DE2AA87" w14:textId="77777777" w:rsidR="008D1611" w:rsidRPr="009C75E3" w:rsidRDefault="008D1611" w:rsidP="008D1611">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Përshkruani natyrën e problemit</w:t>
      </w:r>
      <w:r w:rsidR="00573E8A" w:rsidRPr="009C75E3">
        <w:rPr>
          <w:rStyle w:val="Strong"/>
          <w:rFonts w:ascii="Times New Roman" w:hAnsi="Times New Roman"/>
          <w:b w:val="0"/>
          <w:i/>
          <w:sz w:val="20"/>
          <w:lang w:val="sq-AL"/>
        </w:rPr>
        <w:t>.</w:t>
      </w:r>
    </w:p>
    <w:p w14:paraId="2DE2AA88" w14:textId="77777777" w:rsidR="008D1611" w:rsidRPr="009C75E3" w:rsidRDefault="008D1611" w:rsidP="008D1611">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Identifikoni shkaqet e problemit</w:t>
      </w:r>
      <w:r w:rsidR="00573E8A" w:rsidRPr="009C75E3">
        <w:rPr>
          <w:rStyle w:val="Strong"/>
          <w:rFonts w:ascii="Times New Roman" w:hAnsi="Times New Roman"/>
          <w:b w:val="0"/>
          <w:i/>
          <w:sz w:val="20"/>
          <w:lang w:val="sq-AL"/>
        </w:rPr>
        <w:t>.</w:t>
      </w:r>
    </w:p>
    <w:p w14:paraId="2DE2AA89" w14:textId="77777777" w:rsidR="008D1611" w:rsidRPr="009C75E3" w:rsidRDefault="008D1611" w:rsidP="008D1611">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Përshkruani shtrirjen e problemit</w:t>
      </w:r>
      <w:r w:rsidR="00573E8A" w:rsidRPr="009C75E3">
        <w:rPr>
          <w:rStyle w:val="Strong"/>
          <w:rFonts w:ascii="Times New Roman" w:hAnsi="Times New Roman"/>
          <w:b w:val="0"/>
          <w:i/>
          <w:sz w:val="20"/>
          <w:lang w:val="sq-AL"/>
        </w:rPr>
        <w:t>.</w:t>
      </w:r>
    </w:p>
    <w:p w14:paraId="2DE2AA8A" w14:textId="77777777" w:rsidR="008D1611" w:rsidRPr="009C75E3" w:rsidRDefault="008D1611" w:rsidP="008D1611">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Identifikoni grupet e prekura nga ky problem - qeveria / biznesi / shoqëria civile / qytetarët</w:t>
      </w:r>
      <w:r w:rsidR="00573E8A" w:rsidRPr="009C75E3">
        <w:rPr>
          <w:rStyle w:val="Strong"/>
          <w:rFonts w:ascii="Times New Roman" w:hAnsi="Times New Roman"/>
          <w:b w:val="0"/>
          <w:i/>
          <w:sz w:val="20"/>
          <w:lang w:val="sq-AL"/>
        </w:rPr>
        <w:t>.</w:t>
      </w:r>
    </w:p>
    <w:p w14:paraId="2DE2AA8B" w14:textId="77777777" w:rsidR="0013699E" w:rsidRPr="009C75E3" w:rsidRDefault="00573E8A" w:rsidP="008D1611">
      <w:pPr>
        <w:pStyle w:val="NoSpacing"/>
        <w:numPr>
          <w:ilvl w:val="0"/>
          <w:numId w:val="8"/>
        </w:numPr>
        <w:rPr>
          <w:rFonts w:ascii="Times New Roman" w:eastAsiaTheme="majorEastAsia" w:hAnsi="Times New Roman"/>
          <w:i/>
          <w:sz w:val="18"/>
          <w:szCs w:val="18"/>
          <w:lang w:val="sq-AL"/>
        </w:rPr>
      </w:pPr>
      <w:r w:rsidRPr="009C75E3">
        <w:rPr>
          <w:rStyle w:val="Strong"/>
          <w:rFonts w:ascii="Times New Roman" w:hAnsi="Times New Roman"/>
          <w:b w:val="0"/>
          <w:i/>
          <w:sz w:val="20"/>
          <w:lang w:val="sq-AL"/>
        </w:rPr>
        <w:t>Vlerësoni</w:t>
      </w:r>
      <w:r w:rsidR="008D1611" w:rsidRPr="009C75E3">
        <w:rPr>
          <w:rStyle w:val="Strong"/>
          <w:rFonts w:ascii="Times New Roman" w:hAnsi="Times New Roman"/>
          <w:b w:val="0"/>
          <w:i/>
          <w:sz w:val="20"/>
          <w:lang w:val="sq-AL"/>
        </w:rPr>
        <w:t xml:space="preserve"> nëse problemi mund të </w:t>
      </w:r>
      <w:r w:rsidR="00871FC1">
        <w:rPr>
          <w:rStyle w:val="Strong"/>
          <w:rFonts w:ascii="Times New Roman" w:hAnsi="Times New Roman"/>
          <w:b w:val="0"/>
          <w:i/>
          <w:sz w:val="20"/>
          <w:lang w:val="sq-AL"/>
        </w:rPr>
        <w:t>trajtohet</w:t>
      </w:r>
      <w:r w:rsidR="008D1611" w:rsidRPr="009C75E3">
        <w:rPr>
          <w:rStyle w:val="Strong"/>
          <w:rFonts w:ascii="Times New Roman" w:hAnsi="Times New Roman"/>
          <w:b w:val="0"/>
          <w:i/>
          <w:sz w:val="20"/>
          <w:lang w:val="sq-AL"/>
        </w:rPr>
        <w:t xml:space="preserve"> ose jo përmes një ndryshimi të politikave</w:t>
      </w:r>
      <w:r w:rsidRPr="009C75E3">
        <w:rPr>
          <w:rStyle w:val="Strong"/>
          <w:rFonts w:ascii="Times New Roman" w:hAnsi="Times New Roman"/>
          <w:b w:val="0"/>
          <w:i/>
          <w:sz w:val="20"/>
          <w:lang w:val="sq-AL"/>
        </w:rPr>
        <w:t>.</w:t>
      </w:r>
    </w:p>
    <w:p w14:paraId="2DE2AA8C" w14:textId="77777777" w:rsidR="00DE170E" w:rsidRPr="009C75E3" w:rsidRDefault="00DE170E" w:rsidP="008428C8">
      <w:pPr>
        <w:ind w:left="720"/>
        <w:rPr>
          <w:rFonts w:ascii="Times New Roman" w:hAnsi="Times New Roman"/>
          <w:lang w:val="sq-AL"/>
        </w:rPr>
      </w:pPr>
    </w:p>
    <w:p w14:paraId="2DE2AA8D" w14:textId="77777777" w:rsidR="00C468FE" w:rsidRPr="000B3947" w:rsidRDefault="00C468FE" w:rsidP="00C468FE">
      <w:pPr>
        <w:pStyle w:val="Default"/>
        <w:jc w:val="both"/>
        <w:rPr>
          <w:rFonts w:ascii="Times New Roman" w:hAnsi="Times New Roman" w:cs="Times New Roman"/>
        </w:rPr>
      </w:pPr>
      <w:r w:rsidRPr="000B3947">
        <w:rPr>
          <w:rFonts w:ascii="Times New Roman" w:hAnsi="Times New Roman" w:cs="Times New Roman"/>
        </w:rPr>
        <w:t xml:space="preserve">Shërbimi i Kontrollit të </w:t>
      </w:r>
      <w:r w:rsidRPr="000B3947">
        <w:rPr>
          <w:rFonts w:ascii="Times New Roman" w:hAnsi="Times New Roman" w:cs="Times New Roman"/>
          <w:color w:val="000000" w:themeColor="text1"/>
        </w:rPr>
        <w:t xml:space="preserve">Brendshëm, në Sistemin e Burgjeve </w:t>
      </w:r>
      <w:r w:rsidRPr="000B3947">
        <w:rPr>
          <w:rFonts w:ascii="Times New Roman" w:hAnsi="Times New Roman" w:cs="Times New Roman"/>
        </w:rPr>
        <w:t>deri më tani ushtron detyrat dhe funksionet në fushën e parandalimit, zbulimit, dokumentimit dhe hetimi paraprak të veprimtarisë kriminale, të kryer nga punonjës Drejtorisë së Përgjithshme të Burgjeve dhe atyre në vartësi të saj si dhe për çështje që lidhen me sigurinë e tyre, në bazë e për zbatim të ligjit Nr. 9397, datë 12.5.2005 “Për Shërbimin e Kontrollit të Brendshëm në Sistemin e Burgjeve”.</w:t>
      </w:r>
    </w:p>
    <w:p w14:paraId="2DE2AA8E" w14:textId="77777777" w:rsidR="00C468FE" w:rsidRPr="000B3947" w:rsidRDefault="00C468FE" w:rsidP="00C468FE">
      <w:pPr>
        <w:spacing w:before="240"/>
        <w:jc w:val="both"/>
        <w:rPr>
          <w:rFonts w:ascii="Times New Roman" w:hAnsi="Times New Roman"/>
          <w:szCs w:val="24"/>
        </w:rPr>
      </w:pPr>
      <w:r w:rsidRPr="000B3947">
        <w:rPr>
          <w:rFonts w:ascii="Times New Roman" w:hAnsi="Times New Roman"/>
          <w:szCs w:val="24"/>
        </w:rPr>
        <w:t>Me gjithë përpjekjet e bëra deri më tani për reformimin e këtij shërbimi dhe ngritjen e tij si një shërbim efikas në trajtimin e çështjeve të brendshme të burgjeve nuk u është bërë e mundur hartimi i një ligji që do të rregullonte e normonte punën e këtij shërbimi me kërkesat e kohës.</w:t>
      </w:r>
    </w:p>
    <w:p w14:paraId="2DE2AA8F" w14:textId="77777777" w:rsidR="00C468FE" w:rsidRPr="000B3947" w:rsidRDefault="00C468FE" w:rsidP="00C468FE">
      <w:pPr>
        <w:spacing w:before="240"/>
        <w:jc w:val="both"/>
        <w:rPr>
          <w:rFonts w:ascii="Times New Roman" w:hAnsi="Times New Roman"/>
          <w:szCs w:val="24"/>
        </w:rPr>
      </w:pPr>
      <w:r w:rsidRPr="000B3947">
        <w:rPr>
          <w:rFonts w:ascii="Times New Roman" w:hAnsi="Times New Roman"/>
          <w:szCs w:val="24"/>
        </w:rPr>
        <w:t>Në këtë kuader ky shërbim, duke funksionuar si një mekanizem për parandalimin dhe goditjen e veprimtarisë së kundërligjshme në rradhët e strukturave të Drejtorisë së Përgjithshme të Burgjeve dhe atyre në vartësi të saj, ka dhënë një ndikim modest në transformimin e qëndrimeve kundrejt përgjegjësive, të këtyre strukturave.</w:t>
      </w:r>
    </w:p>
    <w:p w14:paraId="2DE2AA90" w14:textId="77777777" w:rsidR="000505BC" w:rsidRPr="000505BC" w:rsidRDefault="000505BC" w:rsidP="006B43C5">
      <w:pPr>
        <w:spacing w:before="240" w:after="240"/>
        <w:jc w:val="both"/>
        <w:rPr>
          <w:rFonts w:ascii="Times New Roman" w:hAnsi="Times New Roman"/>
          <w:lang w:val="sq-AL"/>
        </w:rPr>
      </w:pPr>
      <w:r w:rsidRPr="000505BC">
        <w:rPr>
          <w:rFonts w:ascii="Times New Roman" w:hAnsi="Times New Roman"/>
          <w:lang w:val="sq-AL"/>
        </w:rPr>
        <w:t>Për t’iu përshtatur kërkesave të kohës dhe disa parimeve mbi bazën e të cilave operojnë sot agjencitë e zbatimit të ligjit në fushën e parandalimit, zbulimit, hetimit të veprave penale, si dhe i shkeljeve të ligjit, të kryera nga punonjësit e strukturave policore të burgjeve dhe strukturave të ekzekutimit te vendimeve penale e civile gjatë ushtrimit të detyrës dhe për shkak të saj, si dhe kontrollit të zbatimit të dispozitave të ligjit në fushën e të Drejtave dhe Trajtimin e të dënuarve me burgim dhe të paraburgosurve nga tortura, dhuna, trajtime çnjerëzore dhe jo humane, apo veprimeve që nxisin rracizëm dhe në përmbushjen e kërkesave ligjore në fushën e zbatimit të vendimeve penale apo të dënimeve alternative të shërbimit të provës, në vendet e BE-së, SHBA-së apo dhe në vende të tjera, duhej t’i bëheshin disa ndryshime, ose të bëhej një ligj i ri më i plotë.</w:t>
      </w:r>
    </w:p>
    <w:p w14:paraId="2DE2AA91" w14:textId="77777777" w:rsidR="000505BC" w:rsidRPr="000505BC" w:rsidRDefault="000505BC" w:rsidP="000505BC">
      <w:pPr>
        <w:jc w:val="both"/>
        <w:rPr>
          <w:rFonts w:ascii="Times New Roman" w:hAnsi="Times New Roman"/>
          <w:lang w:val="sq-AL"/>
        </w:rPr>
      </w:pPr>
      <w:r w:rsidRPr="000505BC">
        <w:rPr>
          <w:rFonts w:ascii="Times New Roman" w:hAnsi="Times New Roman"/>
          <w:lang w:val="sq-AL"/>
        </w:rPr>
        <w:t xml:space="preserve">Parimet mbi bazën të cilave duhet të kryen këto ndryshime janë: </w:t>
      </w:r>
    </w:p>
    <w:p w14:paraId="2DE2AA92" w14:textId="77777777" w:rsidR="000505BC" w:rsidRPr="000505BC" w:rsidRDefault="000505BC" w:rsidP="000505BC">
      <w:pPr>
        <w:jc w:val="both"/>
        <w:rPr>
          <w:rFonts w:ascii="Times New Roman" w:hAnsi="Times New Roman"/>
          <w:lang w:val="sq-AL"/>
        </w:rPr>
      </w:pPr>
      <w:r w:rsidRPr="000505BC">
        <w:rPr>
          <w:rFonts w:ascii="Times New Roman" w:hAnsi="Times New Roman"/>
          <w:lang w:val="sq-AL"/>
        </w:rPr>
        <w:t>-</w:t>
      </w:r>
      <w:r w:rsidRPr="000505BC">
        <w:rPr>
          <w:rFonts w:ascii="Times New Roman" w:hAnsi="Times New Roman"/>
          <w:lang w:val="sq-AL"/>
        </w:rPr>
        <w:tab/>
        <w:t xml:space="preserve">analiza e informacionit të kundërligjshëm, </w:t>
      </w:r>
    </w:p>
    <w:p w14:paraId="2DE2AA93" w14:textId="77777777" w:rsidR="000505BC" w:rsidRPr="000505BC" w:rsidRDefault="000505BC" w:rsidP="000505BC">
      <w:pPr>
        <w:jc w:val="both"/>
        <w:rPr>
          <w:rFonts w:ascii="Times New Roman" w:hAnsi="Times New Roman"/>
          <w:lang w:val="sq-AL"/>
        </w:rPr>
      </w:pPr>
      <w:r w:rsidRPr="000505BC">
        <w:rPr>
          <w:rFonts w:ascii="Times New Roman" w:hAnsi="Times New Roman"/>
          <w:lang w:val="sq-AL"/>
        </w:rPr>
        <w:t>-</w:t>
      </w:r>
      <w:r w:rsidRPr="000505BC">
        <w:rPr>
          <w:rFonts w:ascii="Times New Roman" w:hAnsi="Times New Roman"/>
          <w:lang w:val="sq-AL"/>
        </w:rPr>
        <w:tab/>
        <w:t xml:space="preserve">transparenca, komunikimi dhe bashkëveprimi i drejtpërdrejtë me qytetarët, </w:t>
      </w:r>
    </w:p>
    <w:p w14:paraId="2DE2AA94" w14:textId="77777777" w:rsidR="000505BC" w:rsidRPr="000505BC" w:rsidRDefault="000505BC" w:rsidP="000505BC">
      <w:pPr>
        <w:jc w:val="both"/>
        <w:rPr>
          <w:rFonts w:ascii="Times New Roman" w:hAnsi="Times New Roman"/>
          <w:lang w:val="sq-AL"/>
        </w:rPr>
      </w:pPr>
      <w:r w:rsidRPr="000505BC">
        <w:rPr>
          <w:rFonts w:ascii="Times New Roman" w:hAnsi="Times New Roman"/>
          <w:lang w:val="sq-AL"/>
        </w:rPr>
        <w:t>-</w:t>
      </w:r>
      <w:r w:rsidRPr="000505BC">
        <w:rPr>
          <w:rFonts w:ascii="Times New Roman" w:hAnsi="Times New Roman"/>
          <w:lang w:val="sq-AL"/>
        </w:rPr>
        <w:tab/>
        <w:t xml:space="preserve">përqasja proaktive e veprimtarisë inspektuese dhe hetimore, </w:t>
      </w:r>
    </w:p>
    <w:p w14:paraId="2DE2AA95" w14:textId="77777777" w:rsidR="000505BC" w:rsidRPr="000505BC" w:rsidRDefault="000505BC" w:rsidP="000505BC">
      <w:pPr>
        <w:jc w:val="both"/>
        <w:rPr>
          <w:rFonts w:ascii="Times New Roman" w:hAnsi="Times New Roman"/>
          <w:lang w:val="sq-AL"/>
        </w:rPr>
      </w:pPr>
      <w:r w:rsidRPr="000505BC">
        <w:rPr>
          <w:rFonts w:ascii="Times New Roman" w:hAnsi="Times New Roman"/>
          <w:lang w:val="sq-AL"/>
        </w:rPr>
        <w:t>-</w:t>
      </w:r>
      <w:r w:rsidRPr="000505BC">
        <w:rPr>
          <w:rFonts w:ascii="Times New Roman" w:hAnsi="Times New Roman"/>
          <w:lang w:val="sq-AL"/>
        </w:rPr>
        <w:tab/>
        <w:t xml:space="preserve">vendosja e ankesave të paraburgosurve, të dënuarve dhe qytetarëve në një nga prioritetet e veprimtarisë së shërbimit, </w:t>
      </w:r>
    </w:p>
    <w:p w14:paraId="2DE2AA96" w14:textId="77777777" w:rsidR="000505BC" w:rsidRPr="000505BC" w:rsidRDefault="000505BC" w:rsidP="000505BC">
      <w:pPr>
        <w:jc w:val="both"/>
        <w:rPr>
          <w:rFonts w:ascii="Times New Roman" w:hAnsi="Times New Roman"/>
          <w:lang w:val="sq-AL"/>
        </w:rPr>
      </w:pPr>
      <w:r w:rsidRPr="000505BC">
        <w:rPr>
          <w:rFonts w:ascii="Times New Roman" w:hAnsi="Times New Roman"/>
          <w:lang w:val="sq-AL"/>
        </w:rPr>
        <w:t>-</w:t>
      </w:r>
      <w:r w:rsidRPr="000505BC">
        <w:rPr>
          <w:rFonts w:ascii="Times New Roman" w:hAnsi="Times New Roman"/>
          <w:lang w:val="sq-AL"/>
        </w:rPr>
        <w:tab/>
        <w:t xml:space="preserve">përgjegjshmëria dhe llogaridhënia e strukturave të ekzekutimit apo vënies në ekzekutim të vendimeve në varësi të Ministrisë së Drejtësisë, </w:t>
      </w:r>
    </w:p>
    <w:p w14:paraId="2DE2AA97" w14:textId="77777777" w:rsidR="000505BC" w:rsidRPr="000505BC" w:rsidRDefault="000505BC" w:rsidP="000505BC">
      <w:pPr>
        <w:jc w:val="both"/>
        <w:rPr>
          <w:rFonts w:ascii="Times New Roman" w:hAnsi="Times New Roman"/>
          <w:lang w:val="sq-AL"/>
        </w:rPr>
      </w:pPr>
      <w:r w:rsidRPr="000505BC">
        <w:rPr>
          <w:rFonts w:ascii="Times New Roman" w:hAnsi="Times New Roman"/>
          <w:lang w:val="sq-AL"/>
        </w:rPr>
        <w:t>-</w:t>
      </w:r>
      <w:r w:rsidRPr="000505BC">
        <w:rPr>
          <w:rFonts w:ascii="Times New Roman" w:hAnsi="Times New Roman"/>
          <w:lang w:val="sq-AL"/>
        </w:rPr>
        <w:tab/>
        <w:t xml:space="preserve">përafrimi me standardet e shërbimeve homologe të huaja, implementimi i parimeve të EPAC, </w:t>
      </w:r>
    </w:p>
    <w:p w14:paraId="2DE2AA98" w14:textId="77777777" w:rsidR="00451203" w:rsidRDefault="000505BC" w:rsidP="000505BC">
      <w:pPr>
        <w:jc w:val="both"/>
        <w:rPr>
          <w:rFonts w:ascii="Times New Roman" w:hAnsi="Times New Roman"/>
          <w:lang w:val="sq-AL"/>
        </w:rPr>
      </w:pPr>
      <w:r w:rsidRPr="000505BC">
        <w:rPr>
          <w:rFonts w:ascii="Times New Roman" w:hAnsi="Times New Roman"/>
          <w:lang w:val="sq-AL"/>
        </w:rPr>
        <w:t>-</w:t>
      </w:r>
      <w:r w:rsidRPr="000505BC">
        <w:rPr>
          <w:rFonts w:ascii="Times New Roman" w:hAnsi="Times New Roman"/>
          <w:lang w:val="sq-AL"/>
        </w:rPr>
        <w:tab/>
        <w:t>pavarësia nga Drejtoria e Përgjithshme e Burgjeve etj.</w:t>
      </w:r>
    </w:p>
    <w:p w14:paraId="2DE2AA99" w14:textId="77777777" w:rsidR="00FD42D7" w:rsidRDefault="00FD42D7" w:rsidP="008D1611">
      <w:pPr>
        <w:pStyle w:val="Heading1"/>
        <w:ind w:firstLine="66"/>
        <w:rPr>
          <w:rFonts w:ascii="Times New Roman" w:hAnsi="Times New Roman" w:cs="Times New Roman"/>
          <w:sz w:val="22"/>
          <w:szCs w:val="22"/>
          <w:lang w:val="sq-AL"/>
        </w:rPr>
      </w:pPr>
      <w:bookmarkStart w:id="4" w:name="_Toc506919734"/>
    </w:p>
    <w:p w14:paraId="2DE2AA9A" w14:textId="77777777" w:rsidR="00343683" w:rsidRDefault="008D1611" w:rsidP="008D1611">
      <w:pPr>
        <w:pStyle w:val="Heading1"/>
        <w:ind w:firstLine="66"/>
        <w:rPr>
          <w:rFonts w:ascii="Times New Roman" w:hAnsi="Times New Roman" w:cs="Times New Roman"/>
          <w:sz w:val="22"/>
          <w:szCs w:val="22"/>
          <w:lang w:val="sq-AL"/>
        </w:rPr>
      </w:pPr>
      <w:r w:rsidRPr="009C75E3">
        <w:rPr>
          <w:rFonts w:ascii="Times New Roman" w:hAnsi="Times New Roman" w:cs="Times New Roman"/>
          <w:sz w:val="22"/>
          <w:szCs w:val="22"/>
          <w:lang w:val="sq-AL"/>
        </w:rPr>
        <w:t xml:space="preserve">Arsyeja e ndërhyrjes </w:t>
      </w:r>
      <w:bookmarkEnd w:id="4"/>
    </w:p>
    <w:p w14:paraId="2DE2AA9B" w14:textId="77777777" w:rsidR="00D55BD1" w:rsidRPr="00D55BD1" w:rsidRDefault="00D55BD1" w:rsidP="00D55BD1">
      <w:pPr>
        <w:rPr>
          <w:lang w:val="sq-AL"/>
        </w:rPr>
      </w:pPr>
    </w:p>
    <w:p w14:paraId="2DE2AA9C" w14:textId="77777777" w:rsidR="008D1611" w:rsidRPr="009C75E3" w:rsidRDefault="008D1611" w:rsidP="008D1611">
      <w:pPr>
        <w:pStyle w:val="ListParagraph"/>
        <w:numPr>
          <w:ilvl w:val="0"/>
          <w:numId w:val="9"/>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Shpjegoni pse qeveria planifikon të ndërhyjë dhe pse është e nevojshme</w:t>
      </w:r>
      <w:r w:rsidR="00573E8A" w:rsidRPr="009C75E3">
        <w:rPr>
          <w:rFonts w:ascii="Times New Roman" w:eastAsiaTheme="majorEastAsia" w:hAnsi="Times New Roman"/>
          <w:i/>
          <w:sz w:val="20"/>
          <w:lang w:val="sq-AL"/>
        </w:rPr>
        <w:t>.</w:t>
      </w:r>
    </w:p>
    <w:p w14:paraId="2DE2AA9D" w14:textId="77777777" w:rsidR="008D1611" w:rsidRPr="009C75E3" w:rsidRDefault="008D1611" w:rsidP="008D1611">
      <w:pPr>
        <w:pStyle w:val="ListParagraph"/>
        <w:numPr>
          <w:ilvl w:val="0"/>
          <w:numId w:val="9"/>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 xml:space="preserve">Shpjegoni se çfarë shpreson të </w:t>
      </w:r>
      <w:r w:rsidR="00573E8A" w:rsidRPr="009C75E3">
        <w:rPr>
          <w:rFonts w:ascii="Times New Roman" w:eastAsiaTheme="majorEastAsia" w:hAnsi="Times New Roman"/>
          <w:i/>
          <w:sz w:val="20"/>
          <w:lang w:val="sq-AL"/>
        </w:rPr>
        <w:t>trajtojë</w:t>
      </w:r>
      <w:r w:rsidRPr="009C75E3">
        <w:rPr>
          <w:rFonts w:ascii="Times New Roman" w:eastAsiaTheme="majorEastAsia" w:hAnsi="Times New Roman"/>
          <w:i/>
          <w:sz w:val="20"/>
          <w:lang w:val="sq-AL"/>
        </w:rPr>
        <w:t xml:space="preserve"> </w:t>
      </w:r>
      <w:r w:rsidR="00573E8A" w:rsidRPr="009C75E3">
        <w:rPr>
          <w:rFonts w:ascii="Times New Roman" w:eastAsiaTheme="majorEastAsia" w:hAnsi="Times New Roman"/>
          <w:i/>
          <w:sz w:val="20"/>
          <w:lang w:val="sq-AL"/>
        </w:rPr>
        <w:t xml:space="preserve">qeveria </w:t>
      </w:r>
      <w:r w:rsidRPr="009C75E3">
        <w:rPr>
          <w:rFonts w:ascii="Times New Roman" w:eastAsiaTheme="majorEastAsia" w:hAnsi="Times New Roman"/>
          <w:i/>
          <w:sz w:val="20"/>
          <w:lang w:val="sq-AL"/>
        </w:rPr>
        <w:t>nëpërmjet kësaj ndërhyrjeje</w:t>
      </w:r>
      <w:r w:rsidR="00573E8A" w:rsidRPr="009C75E3">
        <w:rPr>
          <w:rFonts w:ascii="Times New Roman" w:eastAsiaTheme="majorEastAsia" w:hAnsi="Times New Roman"/>
          <w:i/>
          <w:sz w:val="20"/>
          <w:lang w:val="sq-AL"/>
        </w:rPr>
        <w:t>.</w:t>
      </w:r>
    </w:p>
    <w:p w14:paraId="2DE2AA9E" w14:textId="77777777" w:rsidR="008D1611" w:rsidRPr="009C75E3" w:rsidRDefault="008D1611" w:rsidP="008D1611">
      <w:pPr>
        <w:pStyle w:val="ListParagraph"/>
        <w:numPr>
          <w:ilvl w:val="0"/>
          <w:numId w:val="9"/>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 xml:space="preserve">Identifikoni shkallën e ndërhyrjes së qeverisë që nevojitet për të </w:t>
      </w:r>
      <w:r w:rsidR="00573E8A" w:rsidRPr="009C75E3">
        <w:rPr>
          <w:rFonts w:ascii="Times New Roman" w:eastAsiaTheme="majorEastAsia" w:hAnsi="Times New Roman"/>
          <w:i/>
          <w:sz w:val="20"/>
          <w:lang w:val="sq-AL"/>
        </w:rPr>
        <w:t>trajtuar</w:t>
      </w:r>
      <w:r w:rsidRPr="009C75E3">
        <w:rPr>
          <w:rFonts w:ascii="Times New Roman" w:eastAsiaTheme="majorEastAsia" w:hAnsi="Times New Roman"/>
          <w:i/>
          <w:sz w:val="20"/>
          <w:lang w:val="sq-AL"/>
        </w:rPr>
        <w:t xml:space="preserve"> problemin</w:t>
      </w:r>
      <w:r w:rsidR="00573E8A" w:rsidRPr="009C75E3">
        <w:rPr>
          <w:rFonts w:ascii="Times New Roman" w:eastAsiaTheme="majorEastAsia" w:hAnsi="Times New Roman"/>
          <w:i/>
          <w:sz w:val="20"/>
          <w:lang w:val="sq-AL"/>
        </w:rPr>
        <w:t>.</w:t>
      </w:r>
    </w:p>
    <w:p w14:paraId="2DE2AA9F" w14:textId="77777777" w:rsidR="008D1611" w:rsidRPr="009C75E3" w:rsidRDefault="008D1611" w:rsidP="008D1611">
      <w:pPr>
        <w:pStyle w:val="ListParagraph"/>
        <w:numPr>
          <w:ilvl w:val="0"/>
          <w:numId w:val="9"/>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 xml:space="preserve">Shpjegoni se si </w:t>
      </w:r>
      <w:r w:rsidR="00475898" w:rsidRPr="009C75E3">
        <w:rPr>
          <w:rFonts w:ascii="Times New Roman" w:eastAsiaTheme="majorEastAsia" w:hAnsi="Times New Roman"/>
          <w:i/>
          <w:sz w:val="20"/>
          <w:lang w:val="sq-AL"/>
        </w:rPr>
        <w:t xml:space="preserve">i mbështet </w:t>
      </w:r>
      <w:r w:rsidRPr="009C75E3">
        <w:rPr>
          <w:rFonts w:ascii="Times New Roman" w:eastAsiaTheme="majorEastAsia" w:hAnsi="Times New Roman"/>
          <w:i/>
          <w:sz w:val="20"/>
          <w:lang w:val="sq-AL"/>
        </w:rPr>
        <w:t>kjo ndërhyrje objektivat e nivelit të lartë të qeverisë</w:t>
      </w:r>
      <w:r w:rsidR="00573E8A" w:rsidRPr="009C75E3">
        <w:rPr>
          <w:rFonts w:ascii="Times New Roman" w:eastAsiaTheme="majorEastAsia" w:hAnsi="Times New Roman"/>
          <w:i/>
          <w:sz w:val="20"/>
          <w:lang w:val="sq-AL"/>
        </w:rPr>
        <w:t>.</w:t>
      </w:r>
    </w:p>
    <w:p w14:paraId="2DE2AAA0" w14:textId="77777777" w:rsidR="0013699E" w:rsidRPr="009C75E3" w:rsidRDefault="00475898" w:rsidP="008D1611">
      <w:pPr>
        <w:pStyle w:val="ListParagraph"/>
        <w:numPr>
          <w:ilvl w:val="0"/>
          <w:numId w:val="9"/>
        </w:numPr>
        <w:spacing w:after="0"/>
        <w:jc w:val="both"/>
        <w:rPr>
          <w:rFonts w:ascii="Times New Roman" w:eastAsiaTheme="majorEastAsia" w:hAnsi="Times New Roman"/>
          <w:i/>
          <w:sz w:val="18"/>
          <w:szCs w:val="18"/>
          <w:lang w:val="sq-AL"/>
        </w:rPr>
      </w:pPr>
      <w:r w:rsidRPr="009C75E3">
        <w:rPr>
          <w:rFonts w:ascii="Times New Roman" w:eastAsiaTheme="majorEastAsia" w:hAnsi="Times New Roman"/>
          <w:i/>
          <w:sz w:val="20"/>
          <w:lang w:val="sq-AL"/>
        </w:rPr>
        <w:t xml:space="preserve">Rendisni </w:t>
      </w:r>
      <w:r w:rsidR="008D1611" w:rsidRPr="009C75E3">
        <w:rPr>
          <w:rFonts w:ascii="Times New Roman" w:eastAsiaTheme="majorEastAsia" w:hAnsi="Times New Roman"/>
          <w:i/>
          <w:sz w:val="20"/>
          <w:lang w:val="sq-AL"/>
        </w:rPr>
        <w:t>punë</w:t>
      </w:r>
      <w:r w:rsidRPr="009C75E3">
        <w:rPr>
          <w:rFonts w:ascii="Times New Roman" w:eastAsiaTheme="majorEastAsia" w:hAnsi="Times New Roman"/>
          <w:i/>
          <w:sz w:val="20"/>
          <w:lang w:val="sq-AL"/>
        </w:rPr>
        <w:t>n</w:t>
      </w:r>
      <w:r w:rsidR="00573E8A" w:rsidRPr="009C75E3">
        <w:rPr>
          <w:rFonts w:ascii="Times New Roman" w:eastAsiaTheme="majorEastAsia" w:hAnsi="Times New Roman"/>
          <w:i/>
          <w:sz w:val="20"/>
          <w:lang w:val="sq-AL"/>
        </w:rPr>
        <w:t xml:space="preserve"> ekzistuese </w:t>
      </w:r>
      <w:r w:rsidRPr="009C75E3">
        <w:rPr>
          <w:rFonts w:ascii="Times New Roman" w:eastAsiaTheme="majorEastAsia" w:hAnsi="Times New Roman"/>
          <w:i/>
          <w:sz w:val="20"/>
          <w:lang w:val="sq-AL"/>
        </w:rPr>
        <w:t>q</w:t>
      </w:r>
      <w:r w:rsidR="00573E8A" w:rsidRPr="009C75E3">
        <w:rPr>
          <w:rFonts w:ascii="Times New Roman" w:eastAsiaTheme="majorEastAsia" w:hAnsi="Times New Roman"/>
          <w:i/>
          <w:sz w:val="20"/>
          <w:lang w:val="sq-AL"/>
        </w:rPr>
        <w:t xml:space="preserve">ë </w:t>
      </w:r>
      <w:r w:rsidRPr="009C75E3">
        <w:rPr>
          <w:rFonts w:ascii="Times New Roman" w:eastAsiaTheme="majorEastAsia" w:hAnsi="Times New Roman"/>
          <w:i/>
          <w:sz w:val="20"/>
          <w:lang w:val="sq-AL"/>
        </w:rPr>
        <w:t xml:space="preserve">është </w:t>
      </w:r>
      <w:r w:rsidR="00573E8A" w:rsidRPr="009C75E3">
        <w:rPr>
          <w:rFonts w:ascii="Times New Roman" w:eastAsiaTheme="majorEastAsia" w:hAnsi="Times New Roman"/>
          <w:i/>
          <w:sz w:val="20"/>
          <w:lang w:val="sq-AL"/>
        </w:rPr>
        <w:t>realizuar</w:t>
      </w:r>
      <w:r w:rsidR="008D1611" w:rsidRPr="009C75E3">
        <w:rPr>
          <w:rFonts w:ascii="Times New Roman" w:eastAsiaTheme="majorEastAsia" w:hAnsi="Times New Roman"/>
          <w:i/>
          <w:sz w:val="20"/>
          <w:lang w:val="sq-AL"/>
        </w:rPr>
        <w:t xml:space="preserve"> tashmë</w:t>
      </w:r>
      <w:r w:rsidR="00573E8A" w:rsidRPr="009C75E3">
        <w:rPr>
          <w:rFonts w:ascii="Times New Roman" w:eastAsiaTheme="majorEastAsia" w:hAnsi="Times New Roman"/>
          <w:i/>
          <w:sz w:val="18"/>
          <w:szCs w:val="18"/>
          <w:lang w:val="sq-AL"/>
        </w:rPr>
        <w:t>.</w:t>
      </w:r>
    </w:p>
    <w:p w14:paraId="2DE2AAA1" w14:textId="77777777" w:rsidR="00396634" w:rsidRDefault="00396634" w:rsidP="0006664C">
      <w:pPr>
        <w:jc w:val="both"/>
        <w:rPr>
          <w:rFonts w:ascii="Times New Roman" w:hAnsi="Times New Roman"/>
          <w:lang w:val="sq-AL"/>
        </w:rPr>
      </w:pPr>
      <w:bookmarkStart w:id="5" w:name="_Toc506919735"/>
    </w:p>
    <w:p w14:paraId="2DE2AAA2" w14:textId="77777777" w:rsidR="00396634" w:rsidRPr="00396634" w:rsidRDefault="00396634" w:rsidP="00396634">
      <w:pPr>
        <w:jc w:val="both"/>
        <w:rPr>
          <w:rFonts w:ascii="Times New Roman" w:hAnsi="Times New Roman"/>
          <w:lang w:val="sq-AL"/>
        </w:rPr>
      </w:pPr>
      <w:r w:rsidRPr="00396634">
        <w:rPr>
          <w:rFonts w:ascii="Times New Roman" w:hAnsi="Times New Roman"/>
          <w:lang w:val="sq-AL"/>
        </w:rPr>
        <w:t xml:space="preserve">Theksojmë faktin se në këtë Shërbim nuk është realizuar pothuajse asnjë investim për një periudhe prej 13 vitesh, Shërbimi disponon një strukturë tepër të cunguar dhe burimet njerëzore janë të pamjaftueshme për një aktivitet normal, Shërbimi nuk ka as buxhetin e tij, gjithashtu dhe mjetet e forcat logjistike janë tepër të pakëta, në këtë vështrim duke u krahasuar edhe me shërbime të mbikëqyrjes si në vëndin tonë e vende të tjera ndaj dhe nuk ka arritur të tregojë potencialin e funksionimit të tij gjithashtu është e nevojshme dhe përshtatja me ndryshimet e legjislacionit në fuqi.  </w:t>
      </w:r>
    </w:p>
    <w:p w14:paraId="2DE2AAA3" w14:textId="77777777" w:rsidR="00396634" w:rsidRPr="00396634" w:rsidRDefault="00396634" w:rsidP="00396634">
      <w:pPr>
        <w:spacing w:before="240"/>
        <w:jc w:val="both"/>
        <w:rPr>
          <w:rFonts w:ascii="Times New Roman" w:hAnsi="Times New Roman"/>
          <w:lang w:val="sq-AL"/>
        </w:rPr>
      </w:pPr>
      <w:r w:rsidRPr="00396634">
        <w:rPr>
          <w:rFonts w:ascii="Times New Roman" w:hAnsi="Times New Roman"/>
          <w:lang w:val="sq-AL"/>
        </w:rPr>
        <w:t>Nëpërmjet këtij projektligji kërkohet një reformim i shërbimit duke u thelluar e u konturuar si strukturë e veçantë e Ministrisë së Drejtësisë, në varësi të drejtpërdrejtë të ministrit e cila kryen hetimin paraprak, gjurmuese, veç veprimtarisë informative.</w:t>
      </w:r>
    </w:p>
    <w:p w14:paraId="2DE2AAA4" w14:textId="77777777" w:rsidR="00396634" w:rsidRDefault="00396634" w:rsidP="00396634">
      <w:pPr>
        <w:spacing w:before="240"/>
        <w:jc w:val="both"/>
        <w:rPr>
          <w:rFonts w:ascii="Times New Roman" w:hAnsi="Times New Roman"/>
          <w:lang w:val="sq-AL"/>
        </w:rPr>
      </w:pPr>
      <w:r w:rsidRPr="00396634">
        <w:rPr>
          <w:rFonts w:ascii="Times New Roman" w:hAnsi="Times New Roman"/>
          <w:lang w:val="sq-AL"/>
        </w:rPr>
        <w:t>Duke e transformuar Shërbimin drejt një modeli më demokratik, si në aspektin e misionit, ashtu edhe në atë të detyrave funksionale, përgjegjësive, strukturës dhe personelit, duke marrë njëkohësisht edhe atributet e policisë gjyqësore. Në këtë kuadër ky shërbim, duke funksionuar si një mekanizëm për parandalimin dhe goditjen e veprimtarisë së kundërligjshme në Strukturën e Drejtorisë së Përgjithshme të Burgjeve dhe Shërbimit të Provës dhe strukturave të tjera cilat kanë për objekt ekzekutimin apo vënien në ekzekutim të vendimeve penale dhe urdhërimeve të tjera ligjore apo mbikqyrja e ekzekutimit të dënimeve plotësuese në vartësi Ministrisë së Drejtësisë do të japë një ndikim pozitiv në mendimin e qëndrimin e opinionit publik.</w:t>
      </w:r>
    </w:p>
    <w:p w14:paraId="2DE2AAA5" w14:textId="77777777" w:rsidR="00DE170E" w:rsidRPr="0006664C" w:rsidRDefault="0006664C" w:rsidP="003C593E">
      <w:pPr>
        <w:jc w:val="both"/>
        <w:rPr>
          <w:rFonts w:ascii="Times New Roman" w:hAnsi="Times New Roman"/>
          <w:lang w:val="sq-AL"/>
        </w:rPr>
      </w:pPr>
      <w:r>
        <w:rPr>
          <w:rFonts w:ascii="Times New Roman" w:hAnsi="Times New Roman"/>
          <w:lang w:val="sq-AL"/>
        </w:rPr>
        <w:t>____________________________________________________________________________________________________________________________________________________________________</w:t>
      </w:r>
    </w:p>
    <w:p w14:paraId="2DE2AAA6" w14:textId="77777777" w:rsidR="00DE170E" w:rsidRPr="009C75E3" w:rsidRDefault="00DE170E" w:rsidP="008428C8">
      <w:pPr>
        <w:ind w:left="66"/>
        <w:rPr>
          <w:rFonts w:ascii="Times New Roman" w:hAnsi="Times New Roman"/>
          <w:lang w:val="sq-AL"/>
        </w:rPr>
      </w:pPr>
    </w:p>
    <w:p w14:paraId="2DE2AAA7" w14:textId="77777777" w:rsidR="00C50922" w:rsidRDefault="001009D3"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Objektivi i politikës</w:t>
      </w:r>
      <w:bookmarkEnd w:id="5"/>
    </w:p>
    <w:p w14:paraId="2DE2AAA8" w14:textId="77777777" w:rsidR="00D55BD1" w:rsidRPr="00D55BD1" w:rsidRDefault="00D55BD1" w:rsidP="00D55BD1">
      <w:pPr>
        <w:rPr>
          <w:lang w:val="sq-AL"/>
        </w:rPr>
      </w:pPr>
    </w:p>
    <w:p w14:paraId="2DE2AAA9" w14:textId="77777777" w:rsidR="001009D3" w:rsidRPr="009C75E3" w:rsidRDefault="001009D3" w:rsidP="001009D3">
      <w:pPr>
        <w:pStyle w:val="ListParagraph"/>
        <w:numPr>
          <w:ilvl w:val="0"/>
          <w:numId w:val="12"/>
        </w:numPr>
        <w:spacing w:after="0"/>
        <w:rPr>
          <w:rFonts w:ascii="Times New Roman" w:hAnsi="Times New Roman"/>
          <w:i/>
          <w:sz w:val="20"/>
          <w:lang w:val="sq-AL"/>
        </w:rPr>
      </w:pPr>
      <w:r w:rsidRPr="009C75E3">
        <w:rPr>
          <w:rFonts w:ascii="Times New Roman" w:hAnsi="Times New Roman"/>
          <w:i/>
          <w:sz w:val="20"/>
          <w:lang w:val="sq-AL"/>
        </w:rPr>
        <w:t>Vendosni objektiva që korrespondojnë me problemin dhe shkaqet e tij</w:t>
      </w:r>
      <w:r w:rsidR="00573E8A" w:rsidRPr="009C75E3">
        <w:rPr>
          <w:rFonts w:ascii="Times New Roman" w:hAnsi="Times New Roman"/>
          <w:i/>
          <w:sz w:val="20"/>
          <w:lang w:val="sq-AL"/>
        </w:rPr>
        <w:t>.</w:t>
      </w:r>
    </w:p>
    <w:p w14:paraId="2DE2AAAA" w14:textId="77777777" w:rsidR="004B05F4" w:rsidRPr="009C75E3" w:rsidRDefault="001009D3" w:rsidP="001009D3">
      <w:pPr>
        <w:pStyle w:val="ListParagraph"/>
        <w:numPr>
          <w:ilvl w:val="0"/>
          <w:numId w:val="12"/>
        </w:numPr>
        <w:spacing w:after="0"/>
        <w:rPr>
          <w:rFonts w:ascii="Times New Roman" w:hAnsi="Times New Roman"/>
          <w:i/>
          <w:sz w:val="18"/>
          <w:szCs w:val="18"/>
          <w:lang w:val="sq-AL"/>
        </w:rPr>
      </w:pPr>
      <w:r w:rsidRPr="009C75E3">
        <w:rPr>
          <w:rFonts w:ascii="Times New Roman" w:hAnsi="Times New Roman"/>
          <w:i/>
          <w:sz w:val="20"/>
          <w:lang w:val="sq-AL"/>
        </w:rPr>
        <w:t>Sigurohuni që objektivat janë specifikë, të matshëm, të arritshëm, realë dhe në kohë</w:t>
      </w:r>
      <w:r w:rsidR="00573E8A" w:rsidRPr="009C75E3">
        <w:rPr>
          <w:rFonts w:ascii="Times New Roman" w:hAnsi="Times New Roman"/>
          <w:i/>
          <w:sz w:val="20"/>
          <w:lang w:val="sq-AL"/>
        </w:rPr>
        <w:t>.</w:t>
      </w:r>
    </w:p>
    <w:p w14:paraId="2DE2AAAB" w14:textId="77777777" w:rsidR="0013699E" w:rsidRPr="009C75E3" w:rsidRDefault="0013699E" w:rsidP="0013699E">
      <w:pPr>
        <w:pStyle w:val="Style1-BodyText"/>
        <w:spacing w:after="0"/>
        <w:rPr>
          <w:rFonts w:ascii="Times New Roman" w:hAnsi="Times New Roman" w:cs="Times New Roman"/>
          <w:szCs w:val="22"/>
          <w:lang w:val="sq-AL"/>
        </w:rPr>
      </w:pPr>
    </w:p>
    <w:p w14:paraId="2DE2AAAC" w14:textId="77777777" w:rsidR="00133AFA" w:rsidRPr="00F85FD4" w:rsidRDefault="00133AFA" w:rsidP="00133AFA">
      <w:pPr>
        <w:autoSpaceDE w:val="0"/>
        <w:autoSpaceDN w:val="0"/>
        <w:adjustRightInd w:val="0"/>
        <w:jc w:val="both"/>
        <w:rPr>
          <w:rFonts w:ascii="Times New Roman" w:eastAsia="Calibri" w:hAnsi="Times New Roman"/>
          <w:color w:val="000000"/>
          <w:szCs w:val="24"/>
        </w:rPr>
      </w:pPr>
      <w:r w:rsidRPr="00F85FD4">
        <w:rPr>
          <w:rFonts w:ascii="Times New Roman" w:eastAsia="Calibri" w:hAnsi="Times New Roman"/>
          <w:color w:val="000000"/>
          <w:szCs w:val="24"/>
        </w:rPr>
        <w:t>Qëllimi i këtij projektligji është përcaktimi i misionit, funksionimit, rregullimit të statusit juridik të Shërbimit të Kontrollit të Brendshëm dhe Ankesat në Sistemin e Ekzekutimit të Vendimeve Penale.  Me qëllim zhvillimin e mëtejshëm të kapaciteteve të këtij shërbimi, forcimin e funksionit të tij në zbatim të parimeve të respektimit të lirive dhe të drejtave themelore të individit, transparencës, kontrollit të brendshëm dhe të jashtëm civil, funksionimi i plotë i përqasjes proaktive, afrimi i tij më pranë qytetarit dhe aktivizimi i kontrollit civil ndaj Drejtorisë së Përgjithshme të Burgjeve, Drejtorisë së Përgjithshme të Shërbimit të Provës dhe Policisë së Burgjeve, përshtatja e shërbimit me ndryshimet bashkëkohore të shërbimeve homologe, shtimit të veprimtarive dhe të kompetencave ligjore, instrumenteve, teknikave, formave dhe metodave ligjore për krijimin e produkteve antikrim e antikorrupsion.</w:t>
      </w:r>
    </w:p>
    <w:p w14:paraId="2DE2AAAD" w14:textId="77777777" w:rsidR="00133AFA" w:rsidRPr="00F85FD4" w:rsidRDefault="00133AFA" w:rsidP="00133AFA">
      <w:pPr>
        <w:spacing w:before="240" w:after="200"/>
        <w:jc w:val="both"/>
        <w:rPr>
          <w:rFonts w:ascii="Times New Roman" w:eastAsia="Calibri" w:hAnsi="Times New Roman"/>
          <w:szCs w:val="24"/>
        </w:rPr>
      </w:pPr>
      <w:r w:rsidRPr="00F85FD4">
        <w:rPr>
          <w:rFonts w:ascii="Times New Roman" w:eastAsia="Calibri" w:hAnsi="Times New Roman"/>
          <w:szCs w:val="24"/>
        </w:rPr>
        <w:t xml:space="preserve">Në ndryshim nga ligji ekzistues, ligji i </w:t>
      </w:r>
      <w:proofErr w:type="gramStart"/>
      <w:r w:rsidRPr="00F85FD4">
        <w:rPr>
          <w:rFonts w:ascii="Times New Roman" w:eastAsia="Calibri" w:hAnsi="Times New Roman"/>
          <w:szCs w:val="24"/>
        </w:rPr>
        <w:t>ri</w:t>
      </w:r>
      <w:proofErr w:type="gramEnd"/>
      <w:r w:rsidRPr="00F85FD4">
        <w:rPr>
          <w:rFonts w:ascii="Times New Roman" w:eastAsia="Calibri" w:hAnsi="Times New Roman"/>
          <w:szCs w:val="24"/>
        </w:rPr>
        <w:t xml:space="preserve"> zgjeron fushën e misionit të shërbimit nëpërmjet garantimit të zbatimit të ligjit por edhe mbrojtjen e veprimtarisë së mundshme kriminale dhe të kundërligjshme të kryer nga çdo punonjës i strukturave, pavarësisht nga funksioni dhe grada. </w:t>
      </w:r>
    </w:p>
    <w:p w14:paraId="2DE2AAAE" w14:textId="77777777" w:rsidR="00133AFA" w:rsidRPr="00F85FD4" w:rsidRDefault="00133AFA" w:rsidP="00133AFA">
      <w:pPr>
        <w:spacing w:after="200"/>
        <w:jc w:val="both"/>
        <w:rPr>
          <w:rFonts w:ascii="Times New Roman" w:eastAsia="Calibri" w:hAnsi="Times New Roman"/>
          <w:szCs w:val="24"/>
        </w:rPr>
      </w:pPr>
      <w:r w:rsidRPr="00F85FD4">
        <w:rPr>
          <w:rFonts w:ascii="Times New Roman" w:eastAsia="Calibri" w:hAnsi="Times New Roman"/>
          <w:szCs w:val="24"/>
        </w:rPr>
        <w:t>Zgjeron dukshëm objektin e veprimtarisë së shërbimit, duke përfshirë trajtimin dhe shqyrtimin e ankesave, zhvillimin e testit të integritetit, kontrollin e pasurisë së pajustifikueshme të personave objekt hetimi, ruajtjen e integritetit të punonjësve, si dhe veprimtarinë analitiko-studimore- kërkimore-shkencore me qëllim dhënien e rekomandimeve dhe sugjerimeve për përmirësim në aspekte të organizimit dhe funksionimit të strukturave dhe pritshmërisë të publikut në kuadër të rendit dhe sigurisë në burgje.</w:t>
      </w:r>
    </w:p>
    <w:p w14:paraId="2DE2AAAF" w14:textId="77777777" w:rsidR="00133AFA" w:rsidRPr="00F85FD4" w:rsidRDefault="00133AFA" w:rsidP="00133AFA">
      <w:pPr>
        <w:spacing w:after="200"/>
        <w:jc w:val="both"/>
        <w:rPr>
          <w:rFonts w:ascii="Times New Roman" w:eastAsia="Calibri" w:hAnsi="Times New Roman"/>
          <w:szCs w:val="24"/>
        </w:rPr>
      </w:pPr>
      <w:r w:rsidRPr="00F85FD4">
        <w:rPr>
          <w:rFonts w:ascii="Times New Roman" w:eastAsia="Calibri" w:hAnsi="Times New Roman"/>
          <w:szCs w:val="24"/>
        </w:rPr>
        <w:lastRenderedPageBreak/>
        <w:t xml:space="preserve">Përcakton si kritere thelbësore përzgjedhjen, e drejtuesit të Shërbimit, karakterin etik, moral, paanësinë politike, pavarësinë nga drejtimi i strukturave që mbikëqyr dhe kontrollon, duke garantuar zbatimin e parimeve të pavarësisë dhe depolitizimin e Shërbimit. </w:t>
      </w:r>
    </w:p>
    <w:p w14:paraId="2DE2AAB0" w14:textId="77777777" w:rsidR="00133AFA" w:rsidRPr="00F85FD4" w:rsidRDefault="00133AFA" w:rsidP="00133AFA">
      <w:pPr>
        <w:spacing w:after="200"/>
        <w:jc w:val="both"/>
        <w:rPr>
          <w:rFonts w:ascii="Times New Roman" w:eastAsia="Calibri" w:hAnsi="Times New Roman"/>
          <w:szCs w:val="24"/>
        </w:rPr>
      </w:pPr>
      <w:r w:rsidRPr="00F85FD4">
        <w:rPr>
          <w:rFonts w:ascii="Times New Roman" w:eastAsia="Calibri" w:hAnsi="Times New Roman"/>
          <w:szCs w:val="24"/>
        </w:rPr>
        <w:t xml:space="preserve">Projektligji përcakton më mirë fushat e veprimit të veprimtarisë informative, gjurmuese dhe asaj hetimore, duke i dhënë atributet e policisë gjyqësore, stafit të shërbimit, si dhe i kushton vëmendje të veçantë trajtimit e shqyrtimit të ankesave të paraburgosurve, të dënuarve dhe qytetarëve, duke e përdorur si mjet transparence. </w:t>
      </w:r>
      <w:r w:rsidRPr="00F85FD4">
        <w:rPr>
          <w:rFonts w:ascii="Times New Roman" w:hAnsi="Times New Roman"/>
          <w:szCs w:val="24"/>
        </w:rPr>
        <w:t>Fryma e riorganizimit të Shërbimit synon përqasjen e një impakti më të madh tek të paraburgosurit, dënuarit dhe publiku, si dhe për të rritur besimin e tyre, ankesat do të trajtohen në mënyrë të drejtë dhe me objektivitet. Gjithashtu duke i kushtuar vëmendje të veçantë parandalimit të kundërligjshmërisë dhe hetimit të tyre.</w:t>
      </w:r>
    </w:p>
    <w:p w14:paraId="2DE2AAB1" w14:textId="19DF2382" w:rsidR="00133AFA" w:rsidRPr="00F85FD4" w:rsidRDefault="00133AFA" w:rsidP="00133AFA">
      <w:pPr>
        <w:tabs>
          <w:tab w:val="left" w:pos="284"/>
        </w:tabs>
        <w:spacing w:after="200"/>
        <w:jc w:val="both"/>
        <w:rPr>
          <w:rFonts w:ascii="Times New Roman" w:eastAsia="Calibri" w:hAnsi="Times New Roman"/>
          <w:szCs w:val="24"/>
        </w:rPr>
      </w:pPr>
      <w:r w:rsidRPr="00F85FD4">
        <w:rPr>
          <w:rFonts w:ascii="Times New Roman" w:eastAsia="Calibri" w:hAnsi="Times New Roman"/>
          <w:szCs w:val="24"/>
        </w:rPr>
        <w:t xml:space="preserve">Gjithashtu në këtë projektligj është përcaktuar mënyra e trajtimit të punonjësve. Projektligji parashikon ndarjen e personelit në </w:t>
      </w:r>
      <w:proofErr w:type="gramStart"/>
      <w:r w:rsidRPr="00F85FD4">
        <w:rPr>
          <w:rFonts w:ascii="Times New Roman" w:eastAsia="Calibri" w:hAnsi="Times New Roman"/>
          <w:szCs w:val="24"/>
        </w:rPr>
        <w:t>dy</w:t>
      </w:r>
      <w:proofErr w:type="gramEnd"/>
      <w:r w:rsidRPr="00F85FD4">
        <w:rPr>
          <w:rFonts w:ascii="Times New Roman" w:eastAsia="Calibri" w:hAnsi="Times New Roman"/>
          <w:szCs w:val="24"/>
        </w:rPr>
        <w:t xml:space="preserve"> kategori: </w:t>
      </w:r>
      <w:r w:rsidRPr="00F85FD4">
        <w:rPr>
          <w:rFonts w:ascii="Times New Roman" w:eastAsia="Calibri" w:hAnsi="Times New Roman"/>
          <w:i/>
          <w:szCs w:val="24"/>
        </w:rPr>
        <w:t>(i</w:t>
      </w:r>
      <w:r w:rsidR="0031592F" w:rsidRPr="00F85FD4">
        <w:rPr>
          <w:rFonts w:ascii="Times New Roman" w:eastAsia="Calibri" w:hAnsi="Times New Roman"/>
          <w:i/>
          <w:szCs w:val="24"/>
        </w:rPr>
        <w:t>)</w:t>
      </w:r>
      <w:r w:rsidR="0031592F" w:rsidRPr="00F85FD4">
        <w:rPr>
          <w:rFonts w:ascii="Times New Roman" w:eastAsia="Calibri" w:hAnsi="Times New Roman"/>
          <w:szCs w:val="24"/>
        </w:rPr>
        <w:t xml:space="preserve"> personeli</w:t>
      </w:r>
      <w:r w:rsidRPr="00F85FD4">
        <w:rPr>
          <w:rFonts w:ascii="Times New Roman" w:eastAsia="Calibri" w:hAnsi="Times New Roman"/>
          <w:szCs w:val="24"/>
        </w:rPr>
        <w:t xml:space="preserve"> operacional</w:t>
      </w:r>
      <w:r w:rsidR="0031592F" w:rsidRPr="00F85FD4">
        <w:rPr>
          <w:rFonts w:ascii="Times New Roman" w:eastAsia="Calibri" w:hAnsi="Times New Roman"/>
          <w:szCs w:val="24"/>
        </w:rPr>
        <w:t xml:space="preserve"> dhe</w:t>
      </w:r>
      <w:r w:rsidRPr="00F85FD4">
        <w:rPr>
          <w:rFonts w:ascii="Times New Roman" w:eastAsia="Calibri" w:hAnsi="Times New Roman"/>
          <w:szCs w:val="24"/>
        </w:rPr>
        <w:t xml:space="preserve"> </w:t>
      </w:r>
      <w:r w:rsidRPr="00F85FD4">
        <w:rPr>
          <w:rFonts w:ascii="Times New Roman" w:eastAsia="Calibri" w:hAnsi="Times New Roman"/>
          <w:i/>
          <w:szCs w:val="24"/>
        </w:rPr>
        <w:t>(ii)</w:t>
      </w:r>
      <w:r w:rsidRPr="00F85FD4">
        <w:rPr>
          <w:rFonts w:ascii="Times New Roman" w:eastAsia="Calibri" w:hAnsi="Times New Roman"/>
          <w:szCs w:val="24"/>
        </w:rPr>
        <w:t xml:space="preserve"> </w:t>
      </w:r>
      <w:r w:rsidR="00F55ACF" w:rsidRPr="00F55ACF">
        <w:rPr>
          <w:rFonts w:ascii="Times New Roman" w:eastAsia="Calibri" w:hAnsi="Times New Roman"/>
          <w:szCs w:val="24"/>
        </w:rPr>
        <w:t>punonjës administrativë</w:t>
      </w:r>
      <w:r w:rsidRPr="00F85FD4">
        <w:rPr>
          <w:rFonts w:ascii="Times New Roman" w:eastAsia="Calibri" w:hAnsi="Times New Roman"/>
          <w:szCs w:val="24"/>
        </w:rPr>
        <w:t>. Personeli operacional, do të jetë përgjegjës për ushtrimin e detyrave funksionale në fushën e veprimtarisë informative-gjurmuese, analizën e informacionit kriminal dhe aplikimit të teknikave dhe metodave speciale të hetimit</w:t>
      </w:r>
      <w:r w:rsidR="002A2856">
        <w:rPr>
          <w:rFonts w:ascii="Times New Roman" w:eastAsia="Calibri" w:hAnsi="Times New Roman"/>
          <w:szCs w:val="24"/>
        </w:rPr>
        <w:t xml:space="preserve"> </w:t>
      </w:r>
      <w:r w:rsidR="002A2856" w:rsidRPr="00F85FD4">
        <w:rPr>
          <w:rFonts w:ascii="Times New Roman" w:eastAsia="Calibri" w:hAnsi="Times New Roman"/>
          <w:szCs w:val="24"/>
        </w:rPr>
        <w:t>gëzojnë atributet e policisë gjyqësore</w:t>
      </w:r>
      <w:r w:rsidRPr="00F85FD4">
        <w:rPr>
          <w:rFonts w:ascii="Times New Roman" w:eastAsia="Calibri" w:hAnsi="Times New Roman"/>
          <w:szCs w:val="24"/>
        </w:rPr>
        <w:t xml:space="preserve">. Ndërsa personeli </w:t>
      </w:r>
      <w:r w:rsidR="00EA79D8" w:rsidRPr="00EA79D8">
        <w:rPr>
          <w:rFonts w:ascii="Times New Roman" w:eastAsia="Calibri" w:hAnsi="Times New Roman"/>
          <w:szCs w:val="24"/>
        </w:rPr>
        <w:t xml:space="preserve">administrativë </w:t>
      </w:r>
      <w:r w:rsidRPr="00F85FD4">
        <w:rPr>
          <w:rFonts w:ascii="Times New Roman" w:eastAsia="Calibri" w:hAnsi="Times New Roman"/>
          <w:szCs w:val="24"/>
        </w:rPr>
        <w:t>do të jetë personeli në kontakt të drejtpërdrejtë me publikun, personeli që do të kryej ushtrimin e detyrave funksionale të shqyrtimit të ankesave, të mbikëqyrje</w:t>
      </w:r>
      <w:r w:rsidR="002A2856">
        <w:rPr>
          <w:rFonts w:ascii="Times New Roman" w:eastAsia="Calibri" w:hAnsi="Times New Roman"/>
          <w:szCs w:val="24"/>
        </w:rPr>
        <w:t>s</w:t>
      </w:r>
      <w:r w:rsidRPr="00F85FD4">
        <w:rPr>
          <w:rFonts w:ascii="Times New Roman" w:eastAsia="Calibri" w:hAnsi="Times New Roman"/>
          <w:szCs w:val="24"/>
        </w:rPr>
        <w:t>.</w:t>
      </w:r>
    </w:p>
    <w:p w14:paraId="2DE2AAB2" w14:textId="340A89E4" w:rsidR="00133AFA" w:rsidRPr="00F85FD4" w:rsidRDefault="00133AFA" w:rsidP="00133AFA">
      <w:pPr>
        <w:tabs>
          <w:tab w:val="left" w:pos="284"/>
        </w:tabs>
        <w:spacing w:after="200"/>
        <w:jc w:val="both"/>
        <w:rPr>
          <w:rFonts w:ascii="Times New Roman" w:eastAsia="Calibri" w:hAnsi="Times New Roman"/>
          <w:szCs w:val="24"/>
        </w:rPr>
      </w:pPr>
      <w:r w:rsidRPr="00F85FD4">
        <w:rPr>
          <w:rFonts w:ascii="Times New Roman" w:eastAsia="Calibri" w:hAnsi="Times New Roman"/>
          <w:szCs w:val="24"/>
        </w:rPr>
        <w:t xml:space="preserve">Personeli civil përfiton nga normat e statusit të shërbimit civil </w:t>
      </w:r>
      <w:r w:rsidR="00CD0563">
        <w:rPr>
          <w:rFonts w:ascii="Times New Roman" w:eastAsia="Calibri" w:hAnsi="Times New Roman"/>
          <w:szCs w:val="24"/>
        </w:rPr>
        <w:t xml:space="preserve">gjithashtu </w:t>
      </w:r>
      <w:r w:rsidRPr="00F85FD4">
        <w:rPr>
          <w:rFonts w:ascii="Times New Roman" w:eastAsia="Calibri" w:hAnsi="Times New Roman"/>
          <w:szCs w:val="24"/>
        </w:rPr>
        <w:t>përfiton nga statusi për sigurimin shoqëror suplementar të ushtarakëve të forcave të armatosura, të punonjësve të policisë së shtetit, të gardës së republikës, të shërbimit informativ të shtetit, të policisë së burgjeve, të policisë së mbrojtjes nga zjarri dhe të shpëtimit e të punonjësve të shërbimit të kontrollit të brendshëm në Republikën e Shqipërisë.</w:t>
      </w:r>
    </w:p>
    <w:p w14:paraId="2DE2AAB3" w14:textId="77777777" w:rsidR="00133AFA" w:rsidRPr="00F85FD4" w:rsidRDefault="00133AFA" w:rsidP="00133AFA">
      <w:pPr>
        <w:tabs>
          <w:tab w:val="left" w:pos="284"/>
        </w:tabs>
        <w:spacing w:after="200"/>
        <w:jc w:val="both"/>
        <w:rPr>
          <w:rFonts w:ascii="Times New Roman" w:eastAsia="Calibri" w:hAnsi="Times New Roman"/>
          <w:szCs w:val="24"/>
        </w:rPr>
      </w:pPr>
      <w:r w:rsidRPr="00F85FD4">
        <w:rPr>
          <w:rFonts w:ascii="Times New Roman" w:eastAsia="Calibri" w:hAnsi="Times New Roman"/>
          <w:szCs w:val="24"/>
        </w:rPr>
        <w:t xml:space="preserve">Në të njëjtën kohë, projektligji bën ndarjen strukturore të shërbimit duke përcaktuar ngritjen e strukturave qendrore dhe atyre vendore. Kjo do të bëjë të mundur rritjen e efektivitetit të punës së shërbimit e kryesisht në trajtimin e ankesave të paraburgosurve, të dënuarve dhe publikut, si dhe në drejtim të marrjes, grumbullimit, përpunimit dhe analizimit të informacionit me qëllim parandalimin e veprimtarisë së kundërligjshme të kryera nga strukturat të cilat kanë për objekt ekzekutimin apo vënien në ekzekutim të vendimeve penale dhe urdhërimeve të tjera ligjore apo mbikëqyrja e ekzekutimit të dënimeve plotësuese në varësi të Ministrisë së Drejtësisë. </w:t>
      </w:r>
    </w:p>
    <w:p w14:paraId="2DE2AAB4" w14:textId="77777777" w:rsidR="00133AFA" w:rsidRPr="00F85FD4" w:rsidRDefault="00133AFA" w:rsidP="00133AFA">
      <w:pPr>
        <w:tabs>
          <w:tab w:val="left" w:pos="284"/>
        </w:tabs>
        <w:spacing w:after="200"/>
        <w:jc w:val="both"/>
        <w:rPr>
          <w:rFonts w:ascii="Times New Roman" w:eastAsia="Calibri" w:hAnsi="Times New Roman"/>
          <w:szCs w:val="24"/>
        </w:rPr>
      </w:pPr>
      <w:r w:rsidRPr="00F85FD4">
        <w:rPr>
          <w:rFonts w:ascii="Times New Roman" w:eastAsia="Calibri" w:hAnsi="Times New Roman"/>
          <w:szCs w:val="24"/>
        </w:rPr>
        <w:t xml:space="preserve">Përcakton qartë pavarësinë financiare të shërbimit, e në mënyrë taksative se buxheti i Shërbimit është zë më vete në buxhetin e Ministrisë së Drejtësisë. Menaxhimi i buxhetit si dhe përcaktimi i një fondi të posaçëm në funksion të veprimtarisë informative-gjurmuese e procedural penale do të rrisë në mënyrë të ndjeshme performancën dhe bën </w:t>
      </w:r>
      <w:proofErr w:type="gramStart"/>
      <w:r w:rsidRPr="00F85FD4">
        <w:rPr>
          <w:rFonts w:ascii="Times New Roman" w:eastAsia="Calibri" w:hAnsi="Times New Roman"/>
          <w:szCs w:val="24"/>
        </w:rPr>
        <w:t>sa</w:t>
      </w:r>
      <w:proofErr w:type="gramEnd"/>
      <w:r w:rsidRPr="00F85FD4">
        <w:rPr>
          <w:rFonts w:ascii="Times New Roman" w:eastAsia="Calibri" w:hAnsi="Times New Roman"/>
          <w:szCs w:val="24"/>
        </w:rPr>
        <w:t xml:space="preserve"> më efiçiente punën e shërbimit.</w:t>
      </w:r>
    </w:p>
    <w:p w14:paraId="2DE2AAB6" w14:textId="69B85967" w:rsidR="00133AFA" w:rsidRPr="00F85FD4" w:rsidRDefault="00133AFA" w:rsidP="00133AFA">
      <w:pPr>
        <w:tabs>
          <w:tab w:val="left" w:pos="284"/>
        </w:tabs>
        <w:spacing w:after="200"/>
        <w:jc w:val="both"/>
        <w:rPr>
          <w:rFonts w:ascii="Times New Roman" w:eastAsia="Calibri" w:hAnsi="Times New Roman"/>
          <w:szCs w:val="24"/>
        </w:rPr>
      </w:pPr>
      <w:proofErr w:type="gramStart"/>
      <w:r w:rsidRPr="00F85FD4">
        <w:rPr>
          <w:rFonts w:ascii="Times New Roman" w:eastAsia="Calibri" w:hAnsi="Times New Roman"/>
          <w:szCs w:val="24"/>
        </w:rPr>
        <w:t>Ky</w:t>
      </w:r>
      <w:proofErr w:type="gramEnd"/>
      <w:r w:rsidRPr="00F85FD4">
        <w:rPr>
          <w:rFonts w:ascii="Times New Roman" w:eastAsia="Calibri" w:hAnsi="Times New Roman"/>
          <w:szCs w:val="24"/>
        </w:rPr>
        <w:t xml:space="preserve"> </w:t>
      </w:r>
      <w:r w:rsidR="0031592F" w:rsidRPr="00F85FD4">
        <w:rPr>
          <w:rFonts w:ascii="Times New Roman" w:eastAsia="Calibri" w:hAnsi="Times New Roman"/>
          <w:szCs w:val="24"/>
        </w:rPr>
        <w:t>projektligj zgjeron</w:t>
      </w:r>
      <w:r w:rsidRPr="00F85FD4">
        <w:rPr>
          <w:rFonts w:ascii="Times New Roman" w:eastAsia="Calibri" w:hAnsi="Times New Roman"/>
          <w:szCs w:val="24"/>
        </w:rPr>
        <w:t xml:space="preserve"> kompetencat e veprimtarisë mbikëqyrëse të Shërbimit, si një mjet mjaft i dobishëm në përqasjen proaktive të hetimit të korrupsionit dhe shkeljeve të tjera të ligjit. Në ligjin e </w:t>
      </w:r>
      <w:proofErr w:type="gramStart"/>
      <w:r w:rsidRPr="00F85FD4">
        <w:rPr>
          <w:rFonts w:ascii="Times New Roman" w:eastAsia="Calibri" w:hAnsi="Times New Roman"/>
          <w:szCs w:val="24"/>
        </w:rPr>
        <w:t>ri</w:t>
      </w:r>
      <w:proofErr w:type="gramEnd"/>
      <w:r w:rsidRPr="00F85FD4">
        <w:rPr>
          <w:rFonts w:ascii="Times New Roman" w:eastAsia="Calibri" w:hAnsi="Times New Roman"/>
          <w:szCs w:val="24"/>
        </w:rPr>
        <w:t xml:space="preserve"> përcaktohen instrumentet ligjore të mbikëqyrjes që do të bëjnë të mundur jo vetëm hetimin administrativ, por edhe detyrimin ligjor për strukturat objekt i mbikëqyrjes, për të përmbushur zgjidhjen e rekomandimeve të dhëna. Kjo përcaktohet mjaft qartë, ku drejtuesit e strukturave pranojnë rekomandimet e shërbimit dhe i përgjigjen me shkrim, duke përshkruar veprimet që do të ndërmerren për të shënuar progres për problemet e evidentuara. </w:t>
      </w:r>
    </w:p>
    <w:p w14:paraId="2DE2AAB7" w14:textId="77777777" w:rsidR="00DE170E" w:rsidRDefault="00562AAC" w:rsidP="00F62257">
      <w:pPr>
        <w:jc w:val="both"/>
        <w:rPr>
          <w:rFonts w:ascii="Times New Roman" w:hAnsi="Times New Roman"/>
          <w:lang w:val="sq-AL"/>
        </w:rPr>
      </w:pPr>
      <w:r w:rsidRPr="00F62257">
        <w:rPr>
          <w:rFonts w:ascii="Times New Roman" w:hAnsi="Times New Roman"/>
          <w:lang w:val="sq-AL"/>
        </w:rPr>
        <w:t>__________________________________________</w:t>
      </w:r>
      <w:r w:rsidR="00F62257">
        <w:rPr>
          <w:rFonts w:ascii="Times New Roman" w:hAnsi="Times New Roman"/>
          <w:lang w:val="sq-AL"/>
        </w:rPr>
        <w:t>__________________________________________________________________________________________________________________________</w:t>
      </w:r>
    </w:p>
    <w:p w14:paraId="2DE2AAB8" w14:textId="77777777" w:rsidR="00F62257" w:rsidRPr="00F62257" w:rsidRDefault="00F62257" w:rsidP="00F62257">
      <w:pPr>
        <w:jc w:val="both"/>
        <w:rPr>
          <w:rFonts w:ascii="Times New Roman" w:hAnsi="Times New Roman"/>
          <w:lang w:val="sq-AL"/>
        </w:rPr>
      </w:pPr>
    </w:p>
    <w:p w14:paraId="2DE2AAB9" w14:textId="77777777" w:rsidR="00C50922" w:rsidRPr="00C015C9" w:rsidRDefault="008D1611" w:rsidP="0013699E">
      <w:pPr>
        <w:pStyle w:val="Heading1"/>
        <w:rPr>
          <w:rFonts w:ascii="Times New Roman" w:hAnsi="Times New Roman" w:cs="Times New Roman"/>
          <w:sz w:val="24"/>
          <w:szCs w:val="24"/>
          <w:lang w:val="sq-AL"/>
        </w:rPr>
      </w:pPr>
      <w:r w:rsidRPr="00C015C9">
        <w:rPr>
          <w:rFonts w:ascii="Times New Roman" w:hAnsi="Times New Roman" w:cs="Times New Roman"/>
          <w:sz w:val="24"/>
          <w:szCs w:val="24"/>
          <w:lang w:val="sq-AL"/>
        </w:rPr>
        <w:t>Përshkrimi i opsioneve të shqyrtuara</w:t>
      </w:r>
    </w:p>
    <w:p w14:paraId="2DE2AABA" w14:textId="77777777" w:rsidR="00D55BD1" w:rsidRPr="00C015C9" w:rsidRDefault="00D55BD1" w:rsidP="00D55BD1">
      <w:pPr>
        <w:rPr>
          <w:sz w:val="24"/>
          <w:szCs w:val="24"/>
          <w:lang w:val="sq-AL"/>
        </w:rPr>
      </w:pPr>
    </w:p>
    <w:p w14:paraId="2DE2AABB" w14:textId="77777777" w:rsidR="008D1611" w:rsidRPr="00C015C9" w:rsidRDefault="008D1611" w:rsidP="008D1611">
      <w:pPr>
        <w:pStyle w:val="ListParagraph"/>
        <w:numPr>
          <w:ilvl w:val="0"/>
          <w:numId w:val="10"/>
        </w:numPr>
        <w:spacing w:after="0"/>
        <w:jc w:val="both"/>
        <w:rPr>
          <w:rFonts w:ascii="Times New Roman" w:hAnsi="Times New Roman"/>
          <w:i/>
          <w:sz w:val="24"/>
          <w:szCs w:val="24"/>
          <w:lang w:val="sq-AL"/>
        </w:rPr>
      </w:pPr>
      <w:r w:rsidRPr="00C015C9">
        <w:rPr>
          <w:rFonts w:ascii="Times New Roman" w:hAnsi="Times New Roman"/>
          <w:i/>
          <w:sz w:val="24"/>
          <w:szCs w:val="24"/>
          <w:lang w:val="sq-AL"/>
        </w:rPr>
        <w:t xml:space="preserve">Përshkruani opsionin e status </w:t>
      </w:r>
      <w:r w:rsidR="00475898" w:rsidRPr="00C015C9">
        <w:rPr>
          <w:rFonts w:ascii="Times New Roman" w:hAnsi="Times New Roman"/>
          <w:i/>
          <w:sz w:val="24"/>
          <w:szCs w:val="24"/>
          <w:lang w:val="sq-AL"/>
        </w:rPr>
        <w:t>q</w:t>
      </w:r>
      <w:r w:rsidRPr="00C015C9">
        <w:rPr>
          <w:rFonts w:ascii="Times New Roman" w:hAnsi="Times New Roman"/>
          <w:i/>
          <w:sz w:val="24"/>
          <w:szCs w:val="24"/>
          <w:lang w:val="sq-AL"/>
        </w:rPr>
        <w:t>uo</w:t>
      </w:r>
      <w:r w:rsidR="00475898" w:rsidRPr="00C015C9">
        <w:rPr>
          <w:rFonts w:ascii="Times New Roman" w:hAnsi="Times New Roman"/>
          <w:i/>
          <w:sz w:val="24"/>
          <w:szCs w:val="24"/>
          <w:lang w:val="sq-AL"/>
        </w:rPr>
        <w:t>-</w:t>
      </w:r>
      <w:r w:rsidRPr="00C015C9">
        <w:rPr>
          <w:rFonts w:ascii="Times New Roman" w:hAnsi="Times New Roman"/>
          <w:i/>
          <w:sz w:val="24"/>
          <w:szCs w:val="24"/>
          <w:lang w:val="sq-AL"/>
        </w:rPr>
        <w:t>së</w:t>
      </w:r>
      <w:r w:rsidR="00475898" w:rsidRPr="00C015C9">
        <w:rPr>
          <w:rFonts w:ascii="Times New Roman" w:hAnsi="Times New Roman"/>
          <w:i/>
          <w:sz w:val="24"/>
          <w:szCs w:val="24"/>
          <w:lang w:val="sq-AL"/>
        </w:rPr>
        <w:t xml:space="preserve">. </w:t>
      </w:r>
    </w:p>
    <w:p w14:paraId="2DE2AABC" w14:textId="77777777" w:rsidR="008D1611" w:rsidRPr="00C015C9" w:rsidRDefault="008D1611" w:rsidP="008D1611">
      <w:pPr>
        <w:pStyle w:val="ListParagraph"/>
        <w:numPr>
          <w:ilvl w:val="0"/>
          <w:numId w:val="10"/>
        </w:numPr>
        <w:spacing w:after="0"/>
        <w:jc w:val="both"/>
        <w:rPr>
          <w:rFonts w:ascii="Times New Roman" w:hAnsi="Times New Roman"/>
          <w:i/>
          <w:sz w:val="24"/>
          <w:szCs w:val="24"/>
          <w:lang w:val="sq-AL"/>
        </w:rPr>
      </w:pPr>
      <w:r w:rsidRPr="00C015C9">
        <w:rPr>
          <w:rFonts w:ascii="Times New Roman" w:hAnsi="Times New Roman"/>
          <w:i/>
          <w:sz w:val="24"/>
          <w:szCs w:val="24"/>
          <w:lang w:val="sq-AL"/>
        </w:rPr>
        <w:t>Identifikoni dhe përshkruani të gjitha opsionet e politikave që keni marrë parasysh</w:t>
      </w:r>
      <w:r w:rsidR="00475898" w:rsidRPr="00C015C9">
        <w:rPr>
          <w:rFonts w:ascii="Times New Roman" w:hAnsi="Times New Roman"/>
          <w:i/>
          <w:sz w:val="24"/>
          <w:szCs w:val="24"/>
          <w:lang w:val="sq-AL"/>
        </w:rPr>
        <w:t>.</w:t>
      </w:r>
    </w:p>
    <w:p w14:paraId="2DE2AABD" w14:textId="77777777" w:rsidR="004B05F4" w:rsidRPr="00C015C9" w:rsidRDefault="008D1611" w:rsidP="008D1611">
      <w:pPr>
        <w:pStyle w:val="ListParagraph"/>
        <w:numPr>
          <w:ilvl w:val="0"/>
          <w:numId w:val="10"/>
        </w:numPr>
        <w:spacing w:after="0"/>
        <w:jc w:val="both"/>
        <w:rPr>
          <w:rFonts w:ascii="Times New Roman" w:hAnsi="Times New Roman"/>
          <w:i/>
          <w:sz w:val="24"/>
          <w:szCs w:val="24"/>
          <w:lang w:val="sq-AL"/>
        </w:rPr>
      </w:pPr>
      <w:r w:rsidRPr="00C015C9">
        <w:rPr>
          <w:rFonts w:ascii="Times New Roman" w:hAnsi="Times New Roman"/>
          <w:i/>
          <w:sz w:val="24"/>
          <w:szCs w:val="24"/>
          <w:lang w:val="sq-AL"/>
        </w:rPr>
        <w:t xml:space="preserve">Shpjegoni se si janë zgjedhur opsionet e </w:t>
      </w:r>
      <w:r w:rsidR="00573E8A" w:rsidRPr="00C015C9">
        <w:rPr>
          <w:rFonts w:ascii="Times New Roman" w:hAnsi="Times New Roman"/>
          <w:i/>
          <w:sz w:val="24"/>
          <w:szCs w:val="24"/>
          <w:lang w:val="sq-AL"/>
        </w:rPr>
        <w:t xml:space="preserve">renditura. </w:t>
      </w:r>
      <w:r w:rsidR="004B05F4" w:rsidRPr="00C015C9">
        <w:rPr>
          <w:rFonts w:ascii="Times New Roman" w:hAnsi="Times New Roman"/>
          <w:i/>
          <w:sz w:val="24"/>
          <w:szCs w:val="24"/>
          <w:lang w:val="sq-AL"/>
        </w:rPr>
        <w:t xml:space="preserve"> </w:t>
      </w:r>
    </w:p>
    <w:p w14:paraId="2DE2AABE" w14:textId="77777777" w:rsidR="004B05F4" w:rsidRPr="00C015C9" w:rsidRDefault="004B05F4" w:rsidP="0013699E">
      <w:pPr>
        <w:rPr>
          <w:rFonts w:ascii="Times New Roman" w:hAnsi="Times New Roman"/>
          <w:sz w:val="24"/>
          <w:szCs w:val="24"/>
          <w:lang w:val="sq-AL"/>
        </w:rPr>
      </w:pPr>
    </w:p>
    <w:p w14:paraId="3259020F" w14:textId="2ACB4E75" w:rsidR="008E353D" w:rsidRPr="00C015C9" w:rsidRDefault="00D62CB5" w:rsidP="00D62CB5">
      <w:pPr>
        <w:spacing w:after="200"/>
        <w:jc w:val="both"/>
        <w:rPr>
          <w:rFonts w:ascii="Times New Roman" w:eastAsia="Calibri" w:hAnsi="Times New Roman"/>
          <w:sz w:val="24"/>
          <w:szCs w:val="24"/>
        </w:rPr>
      </w:pPr>
      <w:r w:rsidRPr="00C015C9">
        <w:rPr>
          <w:rFonts w:ascii="Times New Roman" w:eastAsia="Calibri" w:hAnsi="Times New Roman"/>
          <w:sz w:val="24"/>
          <w:szCs w:val="24"/>
        </w:rPr>
        <w:t xml:space="preserve">Opsioni 1 (i preferuar): – miratimi i një ligji të </w:t>
      </w:r>
      <w:proofErr w:type="gramStart"/>
      <w:r w:rsidRPr="00C015C9">
        <w:rPr>
          <w:rFonts w:ascii="Times New Roman" w:eastAsia="Calibri" w:hAnsi="Times New Roman"/>
          <w:sz w:val="24"/>
          <w:szCs w:val="24"/>
        </w:rPr>
        <w:t>ri</w:t>
      </w:r>
      <w:proofErr w:type="gramEnd"/>
      <w:r w:rsidRPr="00C015C9">
        <w:rPr>
          <w:rFonts w:ascii="Times New Roman" w:eastAsia="Calibri" w:hAnsi="Times New Roman"/>
          <w:sz w:val="24"/>
          <w:szCs w:val="24"/>
        </w:rPr>
        <w:t xml:space="preserve"> </w:t>
      </w:r>
      <w:r w:rsidR="00BB0957" w:rsidRPr="00C015C9">
        <w:rPr>
          <w:rFonts w:ascii="Times New Roman" w:eastAsia="Calibri" w:hAnsi="Times New Roman"/>
          <w:sz w:val="24"/>
          <w:szCs w:val="24"/>
        </w:rPr>
        <w:t>pasi ndryshimet n</w:t>
      </w:r>
      <w:r w:rsidR="00C015C9" w:rsidRPr="00C015C9">
        <w:rPr>
          <w:rFonts w:ascii="Times New Roman" w:eastAsia="Calibri" w:hAnsi="Times New Roman"/>
          <w:sz w:val="24"/>
          <w:szCs w:val="24"/>
        </w:rPr>
        <w:t>ë</w:t>
      </w:r>
      <w:r w:rsidR="00BB0957" w:rsidRPr="00C015C9">
        <w:rPr>
          <w:rFonts w:ascii="Times New Roman" w:eastAsia="Calibri" w:hAnsi="Times New Roman"/>
          <w:sz w:val="24"/>
          <w:szCs w:val="24"/>
        </w:rPr>
        <w:t xml:space="preserve"> ligjin e ri jan</w:t>
      </w:r>
      <w:r w:rsidR="00C015C9" w:rsidRPr="00C015C9">
        <w:rPr>
          <w:rFonts w:ascii="Times New Roman" w:eastAsia="Calibri" w:hAnsi="Times New Roman"/>
          <w:sz w:val="24"/>
          <w:szCs w:val="24"/>
        </w:rPr>
        <w:t>ë</w:t>
      </w:r>
      <w:r w:rsidR="00BB0957" w:rsidRPr="00C015C9">
        <w:rPr>
          <w:rFonts w:ascii="Times New Roman" w:eastAsia="Calibri" w:hAnsi="Times New Roman"/>
          <w:sz w:val="24"/>
          <w:szCs w:val="24"/>
        </w:rPr>
        <w:t xml:space="preserve"> t</w:t>
      </w:r>
      <w:r w:rsidR="00C015C9" w:rsidRPr="00C015C9">
        <w:rPr>
          <w:rFonts w:ascii="Times New Roman" w:eastAsia="Calibri" w:hAnsi="Times New Roman"/>
          <w:sz w:val="24"/>
          <w:szCs w:val="24"/>
        </w:rPr>
        <w:t>ë</w:t>
      </w:r>
      <w:r w:rsidR="00BB0957" w:rsidRPr="00C015C9">
        <w:rPr>
          <w:rFonts w:ascii="Times New Roman" w:eastAsia="Calibri" w:hAnsi="Times New Roman"/>
          <w:sz w:val="24"/>
          <w:szCs w:val="24"/>
        </w:rPr>
        <w:t>r</w:t>
      </w:r>
      <w:r w:rsidR="00C015C9" w:rsidRPr="00C015C9">
        <w:rPr>
          <w:rFonts w:ascii="Times New Roman" w:eastAsia="Calibri" w:hAnsi="Times New Roman"/>
          <w:sz w:val="24"/>
          <w:szCs w:val="24"/>
        </w:rPr>
        <w:t>ë</w:t>
      </w:r>
      <w:r w:rsidR="00BB0957" w:rsidRPr="00C015C9">
        <w:rPr>
          <w:rFonts w:ascii="Times New Roman" w:eastAsia="Calibri" w:hAnsi="Times New Roman"/>
          <w:sz w:val="24"/>
          <w:szCs w:val="24"/>
        </w:rPr>
        <w:t>sor n</w:t>
      </w:r>
      <w:r w:rsidR="00C015C9" w:rsidRPr="00C015C9">
        <w:rPr>
          <w:rFonts w:ascii="Times New Roman" w:eastAsia="Calibri" w:hAnsi="Times New Roman"/>
          <w:sz w:val="24"/>
          <w:szCs w:val="24"/>
        </w:rPr>
        <w:t>ë</w:t>
      </w:r>
      <w:r w:rsidR="0031592F">
        <w:rPr>
          <w:rFonts w:ascii="Times New Roman" w:eastAsia="Calibri" w:hAnsi="Times New Roman"/>
          <w:sz w:val="24"/>
          <w:szCs w:val="24"/>
        </w:rPr>
        <w:t xml:space="preserve"> krahasim m</w:t>
      </w:r>
      <w:r w:rsidR="00BB0957" w:rsidRPr="00C015C9">
        <w:rPr>
          <w:rFonts w:ascii="Times New Roman" w:eastAsia="Calibri" w:hAnsi="Times New Roman"/>
          <w:sz w:val="24"/>
          <w:szCs w:val="24"/>
        </w:rPr>
        <w:t xml:space="preserve">e ligjin ekzistues </w:t>
      </w:r>
      <w:r w:rsidRPr="00C015C9">
        <w:rPr>
          <w:rFonts w:ascii="Times New Roman" w:eastAsia="Calibri" w:hAnsi="Times New Roman"/>
          <w:sz w:val="24"/>
          <w:szCs w:val="24"/>
        </w:rPr>
        <w:t xml:space="preserve">si bazë ligjore për përmirësimin e statusit </w:t>
      </w:r>
      <w:r w:rsidR="00104510" w:rsidRPr="00C015C9">
        <w:rPr>
          <w:rFonts w:ascii="Times New Roman" w:eastAsia="Calibri" w:hAnsi="Times New Roman"/>
          <w:sz w:val="24"/>
          <w:szCs w:val="24"/>
        </w:rPr>
        <w:t>t</w:t>
      </w:r>
      <w:r w:rsidR="00C015C9" w:rsidRPr="00C015C9">
        <w:rPr>
          <w:rFonts w:ascii="Times New Roman" w:eastAsia="Calibri" w:hAnsi="Times New Roman"/>
          <w:sz w:val="24"/>
          <w:szCs w:val="24"/>
        </w:rPr>
        <w:t>ë</w:t>
      </w:r>
      <w:r w:rsidR="00104510" w:rsidRPr="00C015C9">
        <w:rPr>
          <w:rFonts w:ascii="Times New Roman" w:eastAsia="Calibri" w:hAnsi="Times New Roman"/>
          <w:sz w:val="24"/>
          <w:szCs w:val="24"/>
        </w:rPr>
        <w:t xml:space="preserve"> sherbimit </w:t>
      </w:r>
      <w:r w:rsidRPr="00C015C9">
        <w:rPr>
          <w:rFonts w:ascii="Times New Roman" w:eastAsia="Calibri" w:hAnsi="Times New Roman"/>
          <w:sz w:val="24"/>
          <w:szCs w:val="24"/>
        </w:rPr>
        <w:t xml:space="preserve">dhe pozitës </w:t>
      </w:r>
      <w:r w:rsidR="00277457" w:rsidRPr="00C015C9">
        <w:rPr>
          <w:rFonts w:ascii="Times New Roman" w:eastAsia="Calibri" w:hAnsi="Times New Roman"/>
          <w:sz w:val="24"/>
          <w:szCs w:val="24"/>
        </w:rPr>
        <w:lastRenderedPageBreak/>
        <w:t>aktor</w:t>
      </w:r>
      <w:r w:rsidR="008938FC" w:rsidRPr="00C015C9">
        <w:rPr>
          <w:rFonts w:ascii="Times New Roman" w:eastAsia="Calibri" w:hAnsi="Times New Roman"/>
          <w:sz w:val="24"/>
          <w:szCs w:val="24"/>
        </w:rPr>
        <w:t>ë</w:t>
      </w:r>
      <w:r w:rsidR="00277457" w:rsidRPr="00C015C9">
        <w:rPr>
          <w:rFonts w:ascii="Times New Roman" w:eastAsia="Calibri" w:hAnsi="Times New Roman"/>
          <w:sz w:val="24"/>
          <w:szCs w:val="24"/>
        </w:rPr>
        <w:t>ve t</w:t>
      </w:r>
      <w:r w:rsidR="008938FC" w:rsidRPr="00C015C9">
        <w:rPr>
          <w:rFonts w:ascii="Times New Roman" w:eastAsia="Calibri" w:hAnsi="Times New Roman"/>
          <w:sz w:val="24"/>
          <w:szCs w:val="24"/>
        </w:rPr>
        <w:t>ë</w:t>
      </w:r>
      <w:r w:rsidR="00277457" w:rsidRPr="00C015C9">
        <w:rPr>
          <w:rFonts w:ascii="Times New Roman" w:eastAsia="Calibri" w:hAnsi="Times New Roman"/>
          <w:sz w:val="24"/>
          <w:szCs w:val="24"/>
        </w:rPr>
        <w:t xml:space="preserve"> tjer</w:t>
      </w:r>
      <w:r w:rsidR="008938FC" w:rsidRPr="00C015C9">
        <w:rPr>
          <w:rFonts w:ascii="Times New Roman" w:eastAsia="Calibri" w:hAnsi="Times New Roman"/>
          <w:sz w:val="24"/>
          <w:szCs w:val="24"/>
        </w:rPr>
        <w:t>ë</w:t>
      </w:r>
      <w:r w:rsidR="00277457" w:rsidRPr="00C015C9">
        <w:rPr>
          <w:rFonts w:ascii="Times New Roman" w:eastAsia="Calibri" w:hAnsi="Times New Roman"/>
          <w:sz w:val="24"/>
          <w:szCs w:val="24"/>
        </w:rPr>
        <w:t xml:space="preserve"> n</w:t>
      </w:r>
      <w:r w:rsidR="008938FC" w:rsidRPr="00C015C9">
        <w:rPr>
          <w:rFonts w:ascii="Times New Roman" w:eastAsia="Calibri" w:hAnsi="Times New Roman"/>
          <w:sz w:val="24"/>
          <w:szCs w:val="24"/>
        </w:rPr>
        <w:t>ë</w:t>
      </w:r>
      <w:r w:rsidRPr="00C015C9">
        <w:rPr>
          <w:rFonts w:ascii="Times New Roman" w:eastAsia="Calibri" w:hAnsi="Times New Roman"/>
          <w:sz w:val="24"/>
          <w:szCs w:val="24"/>
        </w:rPr>
        <w:t xml:space="preserve"> të gjitha fushat që përbëjnë</w:t>
      </w:r>
      <w:r w:rsidR="004B1287" w:rsidRPr="00C015C9">
        <w:rPr>
          <w:rFonts w:ascii="Times New Roman" w:eastAsia="Calibri" w:hAnsi="Times New Roman"/>
          <w:sz w:val="24"/>
          <w:szCs w:val="24"/>
        </w:rPr>
        <w:t xml:space="preserve"> n</w:t>
      </w:r>
      <w:r w:rsidR="00C015C9" w:rsidRPr="00C015C9">
        <w:rPr>
          <w:rFonts w:ascii="Times New Roman" w:eastAsia="Calibri" w:hAnsi="Times New Roman"/>
          <w:sz w:val="24"/>
          <w:szCs w:val="24"/>
        </w:rPr>
        <w:t>ë</w:t>
      </w:r>
      <w:r w:rsidR="004B1287" w:rsidRPr="00C015C9">
        <w:rPr>
          <w:rFonts w:ascii="Times New Roman" w:eastAsia="Calibri" w:hAnsi="Times New Roman"/>
          <w:sz w:val="24"/>
          <w:szCs w:val="24"/>
        </w:rPr>
        <w:t xml:space="preserve"> luft</w:t>
      </w:r>
      <w:r w:rsidR="00C015C9" w:rsidRPr="00C015C9">
        <w:rPr>
          <w:rFonts w:ascii="Times New Roman" w:eastAsia="Calibri" w:hAnsi="Times New Roman"/>
          <w:sz w:val="24"/>
          <w:szCs w:val="24"/>
        </w:rPr>
        <w:t>ë</w:t>
      </w:r>
      <w:r w:rsidR="004B1287" w:rsidRPr="00C015C9">
        <w:rPr>
          <w:rFonts w:ascii="Times New Roman" w:eastAsia="Calibri" w:hAnsi="Times New Roman"/>
          <w:sz w:val="24"/>
          <w:szCs w:val="24"/>
        </w:rPr>
        <w:t>n kund</w:t>
      </w:r>
      <w:r w:rsidR="00C015C9" w:rsidRPr="00C015C9">
        <w:rPr>
          <w:rFonts w:ascii="Times New Roman" w:eastAsia="Calibri" w:hAnsi="Times New Roman"/>
          <w:sz w:val="24"/>
          <w:szCs w:val="24"/>
        </w:rPr>
        <w:t>ë</w:t>
      </w:r>
      <w:r w:rsidR="004B1287" w:rsidRPr="00C015C9">
        <w:rPr>
          <w:rFonts w:ascii="Times New Roman" w:eastAsia="Calibri" w:hAnsi="Times New Roman"/>
          <w:sz w:val="24"/>
          <w:szCs w:val="24"/>
        </w:rPr>
        <w:t>r korrupsionit krimit t</w:t>
      </w:r>
      <w:r w:rsidR="00C015C9" w:rsidRPr="00C015C9">
        <w:rPr>
          <w:rFonts w:ascii="Times New Roman" w:eastAsia="Calibri" w:hAnsi="Times New Roman"/>
          <w:sz w:val="24"/>
          <w:szCs w:val="24"/>
        </w:rPr>
        <w:t>ë</w:t>
      </w:r>
      <w:r w:rsidR="004B1287" w:rsidRPr="00C015C9">
        <w:rPr>
          <w:rFonts w:ascii="Times New Roman" w:eastAsia="Calibri" w:hAnsi="Times New Roman"/>
          <w:sz w:val="24"/>
          <w:szCs w:val="24"/>
        </w:rPr>
        <w:t xml:space="preserve"> organizuar dhe infomalitetit n</w:t>
      </w:r>
      <w:r w:rsidR="00C015C9" w:rsidRPr="00C015C9">
        <w:rPr>
          <w:rFonts w:ascii="Times New Roman" w:eastAsia="Calibri" w:hAnsi="Times New Roman"/>
          <w:sz w:val="24"/>
          <w:szCs w:val="24"/>
        </w:rPr>
        <w:t>ë</w:t>
      </w:r>
      <w:r w:rsidR="004B1287" w:rsidRPr="00C015C9">
        <w:rPr>
          <w:rFonts w:ascii="Times New Roman" w:eastAsia="Calibri" w:hAnsi="Times New Roman"/>
          <w:sz w:val="24"/>
          <w:szCs w:val="24"/>
        </w:rPr>
        <w:t xml:space="preserve"> systemin e ekzekutimit t</w:t>
      </w:r>
      <w:r w:rsidR="00C015C9" w:rsidRPr="00C015C9">
        <w:rPr>
          <w:rFonts w:ascii="Times New Roman" w:eastAsia="Calibri" w:hAnsi="Times New Roman"/>
          <w:sz w:val="24"/>
          <w:szCs w:val="24"/>
        </w:rPr>
        <w:t>ë</w:t>
      </w:r>
      <w:r w:rsidR="004B1287" w:rsidRPr="00C015C9">
        <w:rPr>
          <w:rFonts w:ascii="Times New Roman" w:eastAsia="Calibri" w:hAnsi="Times New Roman"/>
          <w:sz w:val="24"/>
          <w:szCs w:val="24"/>
        </w:rPr>
        <w:t xml:space="preserve"> vendimeve penale.</w:t>
      </w:r>
      <w:r w:rsidRPr="00C015C9">
        <w:rPr>
          <w:rFonts w:ascii="Times New Roman" w:eastAsia="Calibri" w:hAnsi="Times New Roman"/>
          <w:sz w:val="24"/>
          <w:szCs w:val="24"/>
        </w:rPr>
        <w:t xml:space="preserve"> Ky ligj propozohet të miratohet si nevojë e rregullimit të masave dhe aktiviteteve që ndërmerren nga </w:t>
      </w:r>
      <w:r w:rsidR="000B1FBC" w:rsidRPr="00C015C9">
        <w:rPr>
          <w:rFonts w:ascii="Times New Roman" w:eastAsia="Calibri" w:hAnsi="Times New Roman"/>
          <w:sz w:val="24"/>
          <w:szCs w:val="24"/>
        </w:rPr>
        <w:t xml:space="preserve">ana e </w:t>
      </w:r>
      <w:r w:rsidR="000B1FBC" w:rsidRPr="00C015C9">
        <w:rPr>
          <w:rFonts w:ascii="Times New Roman" w:hAnsi="Times New Roman"/>
          <w:spacing w:val="-6"/>
          <w:sz w:val="24"/>
          <w:szCs w:val="24"/>
        </w:rPr>
        <w:t>strukturave</w:t>
      </w:r>
      <w:r w:rsidRPr="00C015C9">
        <w:rPr>
          <w:rFonts w:ascii="Times New Roman" w:eastAsia="Calibri" w:hAnsi="Times New Roman"/>
          <w:sz w:val="24"/>
          <w:szCs w:val="24"/>
        </w:rPr>
        <w:t xml:space="preserve">, </w:t>
      </w:r>
      <w:r w:rsidR="00553A5A" w:rsidRPr="00C015C9">
        <w:rPr>
          <w:rFonts w:ascii="Times New Roman" w:eastAsia="Calibri" w:hAnsi="Times New Roman"/>
          <w:sz w:val="24"/>
          <w:szCs w:val="24"/>
        </w:rPr>
        <w:t>Drejtoria e Përgjithshme e Burgjeve, Drejtoria e Përgjithshme e Shërbimit të Provës, si edhe institucionet në varësi të tyre, të cilat janë përgjegjëse për ekzekutimin e vendimeve penale.</w:t>
      </w:r>
      <w:r w:rsidRPr="00C015C9">
        <w:rPr>
          <w:rFonts w:ascii="Times New Roman" w:eastAsia="Calibri" w:hAnsi="Times New Roman"/>
          <w:sz w:val="24"/>
          <w:szCs w:val="24"/>
        </w:rPr>
        <w:t xml:space="preserve"> Nëpërmjet miratimit të këtij ligji do të synohet </w:t>
      </w:r>
      <w:r w:rsidR="008E353D" w:rsidRPr="00C015C9">
        <w:rPr>
          <w:rFonts w:ascii="Times New Roman" w:eastAsia="Calibri" w:hAnsi="Times New Roman"/>
          <w:sz w:val="24"/>
          <w:szCs w:val="24"/>
        </w:rPr>
        <w:t>mb</w:t>
      </w:r>
      <w:r w:rsidR="004B1287" w:rsidRPr="00C015C9">
        <w:rPr>
          <w:rFonts w:ascii="Times New Roman" w:eastAsia="Calibri" w:hAnsi="Times New Roman"/>
          <w:sz w:val="24"/>
          <w:szCs w:val="24"/>
        </w:rPr>
        <w:t>i</w:t>
      </w:r>
      <w:r w:rsidR="008E353D" w:rsidRPr="00C015C9">
        <w:rPr>
          <w:rFonts w:ascii="Times New Roman" w:eastAsia="Calibri" w:hAnsi="Times New Roman"/>
          <w:sz w:val="24"/>
          <w:szCs w:val="24"/>
        </w:rPr>
        <w:t>kqyrje dhe rritje t</w:t>
      </w:r>
      <w:r w:rsidR="008938FC" w:rsidRPr="00C015C9">
        <w:rPr>
          <w:rFonts w:ascii="Times New Roman" w:eastAsia="Calibri" w:hAnsi="Times New Roman"/>
          <w:sz w:val="24"/>
          <w:szCs w:val="24"/>
        </w:rPr>
        <w:t>ë</w:t>
      </w:r>
      <w:r w:rsidR="008E353D" w:rsidRPr="00C015C9">
        <w:rPr>
          <w:rFonts w:ascii="Times New Roman" w:eastAsia="Calibri" w:hAnsi="Times New Roman"/>
          <w:sz w:val="24"/>
          <w:szCs w:val="24"/>
        </w:rPr>
        <w:t xml:space="preserve"> efektivitetit</w:t>
      </w:r>
      <w:r w:rsidR="0074240E" w:rsidRPr="00C015C9">
        <w:rPr>
          <w:rFonts w:ascii="Times New Roman" w:eastAsia="Calibri" w:hAnsi="Times New Roman"/>
          <w:sz w:val="24"/>
          <w:szCs w:val="24"/>
        </w:rPr>
        <w:t xml:space="preserve"> me q</w:t>
      </w:r>
      <w:r w:rsidR="008938FC" w:rsidRPr="00C015C9">
        <w:rPr>
          <w:rFonts w:ascii="Times New Roman" w:eastAsia="Calibri" w:hAnsi="Times New Roman"/>
          <w:sz w:val="24"/>
          <w:szCs w:val="24"/>
        </w:rPr>
        <w:t>ë</w:t>
      </w:r>
      <w:r w:rsidR="0074240E" w:rsidRPr="00C015C9">
        <w:rPr>
          <w:rFonts w:ascii="Times New Roman" w:eastAsia="Calibri" w:hAnsi="Times New Roman"/>
          <w:sz w:val="24"/>
          <w:szCs w:val="24"/>
        </w:rPr>
        <w:t>llim luft</w:t>
      </w:r>
      <w:r w:rsidR="008938FC" w:rsidRPr="00C015C9">
        <w:rPr>
          <w:rFonts w:ascii="Times New Roman" w:eastAsia="Calibri" w:hAnsi="Times New Roman"/>
          <w:sz w:val="24"/>
          <w:szCs w:val="24"/>
        </w:rPr>
        <w:t>ë</w:t>
      </w:r>
      <w:r w:rsidR="0074240E" w:rsidRPr="00C015C9">
        <w:rPr>
          <w:rFonts w:ascii="Times New Roman" w:eastAsia="Calibri" w:hAnsi="Times New Roman"/>
          <w:sz w:val="24"/>
          <w:szCs w:val="24"/>
        </w:rPr>
        <w:t>n kund</w:t>
      </w:r>
      <w:r w:rsidR="008938FC" w:rsidRPr="00C015C9">
        <w:rPr>
          <w:rFonts w:ascii="Times New Roman" w:eastAsia="Calibri" w:hAnsi="Times New Roman"/>
          <w:sz w:val="24"/>
          <w:szCs w:val="24"/>
        </w:rPr>
        <w:t>ë</w:t>
      </w:r>
      <w:r w:rsidR="0074240E" w:rsidRPr="00C015C9">
        <w:rPr>
          <w:rFonts w:ascii="Times New Roman" w:eastAsia="Calibri" w:hAnsi="Times New Roman"/>
          <w:sz w:val="24"/>
          <w:szCs w:val="24"/>
        </w:rPr>
        <w:t>r korrupsionit.</w:t>
      </w:r>
    </w:p>
    <w:p w14:paraId="33264585" w14:textId="1337F592" w:rsidR="00F3761A" w:rsidRPr="00C015C9" w:rsidRDefault="00D62CB5" w:rsidP="00D62CB5">
      <w:pPr>
        <w:spacing w:after="200"/>
        <w:jc w:val="both"/>
        <w:rPr>
          <w:rFonts w:ascii="Times New Roman" w:eastAsia="Calibri" w:hAnsi="Times New Roman"/>
          <w:sz w:val="24"/>
          <w:szCs w:val="24"/>
        </w:rPr>
      </w:pPr>
      <w:r w:rsidRPr="00C015C9">
        <w:rPr>
          <w:rFonts w:ascii="Times New Roman" w:eastAsia="Calibri" w:hAnsi="Times New Roman"/>
          <w:sz w:val="24"/>
          <w:szCs w:val="24"/>
        </w:rPr>
        <w:t xml:space="preserve">Vizioni strategjik i ligjit do të jetë </w:t>
      </w:r>
      <w:r w:rsidR="00C9110F" w:rsidRPr="00C015C9">
        <w:rPr>
          <w:rFonts w:ascii="Times New Roman" w:hAnsi="Times New Roman"/>
          <w:spacing w:val="-6"/>
          <w:sz w:val="24"/>
          <w:szCs w:val="24"/>
        </w:rPr>
        <w:t>garantimi i zbatimit të ligjit nga ana e strukturave</w:t>
      </w:r>
      <w:r w:rsidR="00C9110F" w:rsidRPr="00C015C9">
        <w:rPr>
          <w:rFonts w:ascii="Times New Roman" w:hAnsi="Times New Roman"/>
          <w:spacing w:val="-5"/>
          <w:sz w:val="24"/>
          <w:szCs w:val="24"/>
        </w:rPr>
        <w:t xml:space="preserve"> </w:t>
      </w:r>
      <w:r w:rsidR="00C9110F" w:rsidRPr="00C015C9">
        <w:rPr>
          <w:rFonts w:ascii="Times New Roman" w:hAnsi="Times New Roman"/>
          <w:sz w:val="24"/>
          <w:szCs w:val="24"/>
        </w:rPr>
        <w:t>përgjegjëse për ekzekutimin e vendimeve penale</w:t>
      </w:r>
      <w:r w:rsidR="00C9110F" w:rsidRPr="00C015C9">
        <w:rPr>
          <w:rFonts w:ascii="Times New Roman" w:hAnsi="Times New Roman"/>
          <w:spacing w:val="-6"/>
          <w:sz w:val="24"/>
          <w:szCs w:val="24"/>
        </w:rPr>
        <w:t xml:space="preserve">, </w:t>
      </w:r>
      <w:r w:rsidR="00C9110F" w:rsidRPr="00C015C9">
        <w:rPr>
          <w:rFonts w:ascii="Times New Roman" w:hAnsi="Times New Roman"/>
          <w:sz w:val="24"/>
          <w:szCs w:val="24"/>
        </w:rPr>
        <w:t>mbrojtja e interesave të ligjshëm të shtetit</w:t>
      </w:r>
      <w:r w:rsidR="00C9110F" w:rsidRPr="00C015C9">
        <w:rPr>
          <w:rFonts w:ascii="Times New Roman" w:hAnsi="Times New Roman"/>
          <w:spacing w:val="-7"/>
          <w:sz w:val="24"/>
          <w:szCs w:val="24"/>
        </w:rPr>
        <w:t xml:space="preserve">, nga veprimet dhe mosveprimet e </w:t>
      </w:r>
      <w:r w:rsidR="00C9110F" w:rsidRPr="00C015C9">
        <w:rPr>
          <w:rFonts w:ascii="Times New Roman" w:hAnsi="Times New Roman"/>
          <w:spacing w:val="-5"/>
          <w:sz w:val="24"/>
          <w:szCs w:val="24"/>
        </w:rPr>
        <w:t>kundërligjshme të punonjësve të strukturave, pavarësisht nga funksioni apo grada.</w:t>
      </w:r>
      <w:r w:rsidR="00134174" w:rsidRPr="00C015C9">
        <w:rPr>
          <w:rFonts w:ascii="Times New Roman" w:hAnsi="Times New Roman"/>
          <w:spacing w:val="-5"/>
          <w:sz w:val="24"/>
          <w:szCs w:val="24"/>
        </w:rPr>
        <w:t xml:space="preserve"> N</w:t>
      </w:r>
      <w:r w:rsidR="008938FC" w:rsidRPr="00C015C9">
        <w:rPr>
          <w:rFonts w:ascii="Times New Roman" w:hAnsi="Times New Roman"/>
          <w:spacing w:val="-5"/>
          <w:sz w:val="24"/>
          <w:szCs w:val="24"/>
        </w:rPr>
        <w:t>ë</w:t>
      </w:r>
      <w:r w:rsidR="00134174" w:rsidRPr="00C015C9">
        <w:rPr>
          <w:rFonts w:ascii="Times New Roman" w:hAnsi="Times New Roman"/>
          <w:spacing w:val="-5"/>
          <w:sz w:val="24"/>
          <w:szCs w:val="24"/>
        </w:rPr>
        <w:t xml:space="preserve"> m</w:t>
      </w:r>
      <w:r w:rsidR="008938FC" w:rsidRPr="00C015C9">
        <w:rPr>
          <w:rFonts w:ascii="Times New Roman" w:hAnsi="Times New Roman"/>
          <w:spacing w:val="-5"/>
          <w:sz w:val="24"/>
          <w:szCs w:val="24"/>
        </w:rPr>
        <w:t>ë</w:t>
      </w:r>
      <w:r w:rsidR="00134174" w:rsidRPr="00C015C9">
        <w:rPr>
          <w:rFonts w:ascii="Times New Roman" w:hAnsi="Times New Roman"/>
          <w:spacing w:val="-5"/>
          <w:sz w:val="24"/>
          <w:szCs w:val="24"/>
        </w:rPr>
        <w:t>nyr</w:t>
      </w:r>
      <w:r w:rsidR="008938FC" w:rsidRPr="00C015C9">
        <w:rPr>
          <w:rFonts w:ascii="Times New Roman" w:hAnsi="Times New Roman"/>
          <w:spacing w:val="-5"/>
          <w:sz w:val="24"/>
          <w:szCs w:val="24"/>
        </w:rPr>
        <w:t>ë</w:t>
      </w:r>
      <w:r w:rsidR="00134174" w:rsidRPr="00C015C9">
        <w:rPr>
          <w:rFonts w:ascii="Times New Roman" w:hAnsi="Times New Roman"/>
          <w:spacing w:val="-5"/>
          <w:sz w:val="24"/>
          <w:szCs w:val="24"/>
        </w:rPr>
        <w:t xml:space="preserve"> t</w:t>
      </w:r>
      <w:r w:rsidR="008938FC" w:rsidRPr="00C015C9">
        <w:rPr>
          <w:rFonts w:ascii="Times New Roman" w:hAnsi="Times New Roman"/>
          <w:spacing w:val="-5"/>
          <w:sz w:val="24"/>
          <w:szCs w:val="24"/>
        </w:rPr>
        <w:t>ë</w:t>
      </w:r>
      <w:r w:rsidR="00134174" w:rsidRPr="00C015C9">
        <w:rPr>
          <w:rFonts w:ascii="Times New Roman" w:hAnsi="Times New Roman"/>
          <w:spacing w:val="-5"/>
          <w:sz w:val="24"/>
          <w:szCs w:val="24"/>
        </w:rPr>
        <w:t xml:space="preserve"> shpejt</w:t>
      </w:r>
      <w:r w:rsidR="008938FC" w:rsidRPr="00C015C9">
        <w:rPr>
          <w:rFonts w:ascii="Times New Roman" w:hAnsi="Times New Roman"/>
          <w:spacing w:val="-5"/>
          <w:sz w:val="24"/>
          <w:szCs w:val="24"/>
        </w:rPr>
        <w:t>ë</w:t>
      </w:r>
      <w:r w:rsidR="00134174" w:rsidRPr="00C015C9">
        <w:rPr>
          <w:rFonts w:ascii="Times New Roman" w:hAnsi="Times New Roman"/>
          <w:spacing w:val="-5"/>
          <w:sz w:val="24"/>
          <w:szCs w:val="24"/>
        </w:rPr>
        <w:t xml:space="preserve"> efektive dhe </w:t>
      </w:r>
      <w:r w:rsidR="00352178" w:rsidRPr="00C015C9">
        <w:rPr>
          <w:rFonts w:ascii="Times New Roman" w:hAnsi="Times New Roman"/>
          <w:spacing w:val="-5"/>
          <w:sz w:val="24"/>
          <w:szCs w:val="24"/>
        </w:rPr>
        <w:t>praktike duke respektuar dhe progamin e trasnparenc</w:t>
      </w:r>
      <w:r w:rsidR="008938FC" w:rsidRPr="00C015C9">
        <w:rPr>
          <w:rFonts w:ascii="Times New Roman" w:hAnsi="Times New Roman"/>
          <w:spacing w:val="-5"/>
          <w:sz w:val="24"/>
          <w:szCs w:val="24"/>
        </w:rPr>
        <w:t>ë</w:t>
      </w:r>
      <w:r w:rsidR="00352178" w:rsidRPr="00C015C9">
        <w:rPr>
          <w:rFonts w:ascii="Times New Roman" w:hAnsi="Times New Roman"/>
          <w:spacing w:val="-5"/>
          <w:sz w:val="24"/>
          <w:szCs w:val="24"/>
        </w:rPr>
        <w:t>s p</w:t>
      </w:r>
      <w:r w:rsidR="008938FC" w:rsidRPr="00C015C9">
        <w:rPr>
          <w:rFonts w:ascii="Times New Roman" w:hAnsi="Times New Roman"/>
          <w:spacing w:val="-5"/>
          <w:sz w:val="24"/>
          <w:szCs w:val="24"/>
        </w:rPr>
        <w:t>ë</w:t>
      </w:r>
      <w:r w:rsidR="00352178" w:rsidRPr="00C015C9">
        <w:rPr>
          <w:rFonts w:ascii="Times New Roman" w:hAnsi="Times New Roman"/>
          <w:spacing w:val="-5"/>
          <w:sz w:val="24"/>
          <w:szCs w:val="24"/>
        </w:rPr>
        <w:t xml:space="preserve">r aq </w:t>
      </w:r>
      <w:proofErr w:type="gramStart"/>
      <w:r w:rsidR="00352178" w:rsidRPr="00C015C9">
        <w:rPr>
          <w:rFonts w:ascii="Times New Roman" w:hAnsi="Times New Roman"/>
          <w:spacing w:val="-5"/>
          <w:sz w:val="24"/>
          <w:szCs w:val="24"/>
        </w:rPr>
        <w:t>sa</w:t>
      </w:r>
      <w:proofErr w:type="gramEnd"/>
      <w:r w:rsidR="00352178" w:rsidRPr="00C015C9">
        <w:rPr>
          <w:rFonts w:ascii="Times New Roman" w:hAnsi="Times New Roman"/>
          <w:spacing w:val="-5"/>
          <w:sz w:val="24"/>
          <w:szCs w:val="24"/>
        </w:rPr>
        <w:t xml:space="preserve"> mund t</w:t>
      </w:r>
      <w:r w:rsidR="008938FC" w:rsidRPr="00C015C9">
        <w:rPr>
          <w:rFonts w:ascii="Times New Roman" w:hAnsi="Times New Roman"/>
          <w:spacing w:val="-5"/>
          <w:sz w:val="24"/>
          <w:szCs w:val="24"/>
        </w:rPr>
        <w:t>ë</w:t>
      </w:r>
      <w:r w:rsidR="00352178" w:rsidRPr="00C015C9">
        <w:rPr>
          <w:rFonts w:ascii="Times New Roman" w:hAnsi="Times New Roman"/>
          <w:spacing w:val="-5"/>
          <w:sz w:val="24"/>
          <w:szCs w:val="24"/>
        </w:rPr>
        <w:t xml:space="preserve"> jet</w:t>
      </w:r>
      <w:r w:rsidR="008938FC" w:rsidRPr="00C015C9">
        <w:rPr>
          <w:rFonts w:ascii="Times New Roman" w:hAnsi="Times New Roman"/>
          <w:spacing w:val="-5"/>
          <w:sz w:val="24"/>
          <w:szCs w:val="24"/>
        </w:rPr>
        <w:t>ë</w:t>
      </w:r>
      <w:r w:rsidR="00352178" w:rsidRPr="00C015C9">
        <w:rPr>
          <w:rFonts w:ascii="Times New Roman" w:hAnsi="Times New Roman"/>
          <w:spacing w:val="-5"/>
          <w:sz w:val="24"/>
          <w:szCs w:val="24"/>
        </w:rPr>
        <w:t xml:space="preserve"> e mundur.</w:t>
      </w:r>
    </w:p>
    <w:p w14:paraId="2DE2AAC2" w14:textId="77777777" w:rsidR="00133AFA" w:rsidRPr="00C015C9" w:rsidRDefault="00133AFA" w:rsidP="00133AFA">
      <w:pPr>
        <w:shd w:val="clear" w:color="auto" w:fill="FFFFFF"/>
        <w:jc w:val="both"/>
        <w:rPr>
          <w:rFonts w:ascii="Times New Roman" w:hAnsi="Times New Roman"/>
          <w:sz w:val="24"/>
          <w:szCs w:val="24"/>
        </w:rPr>
      </w:pPr>
      <w:r w:rsidRPr="00C015C9">
        <w:rPr>
          <w:rFonts w:ascii="Times New Roman" w:hAnsi="Times New Roman"/>
          <w:spacing w:val="-6"/>
          <w:sz w:val="24"/>
          <w:szCs w:val="24"/>
        </w:rPr>
        <w:t>Misioni i Shërbimit është garantimi i zbatimit të ligjit nga ana e strukturave</w:t>
      </w:r>
      <w:r w:rsidRPr="00C015C9">
        <w:rPr>
          <w:rFonts w:ascii="Times New Roman" w:hAnsi="Times New Roman"/>
          <w:spacing w:val="-5"/>
          <w:sz w:val="24"/>
          <w:szCs w:val="24"/>
        </w:rPr>
        <w:t xml:space="preserve"> </w:t>
      </w:r>
      <w:r w:rsidRPr="00C015C9">
        <w:rPr>
          <w:rFonts w:ascii="Times New Roman" w:hAnsi="Times New Roman"/>
          <w:sz w:val="24"/>
          <w:szCs w:val="24"/>
        </w:rPr>
        <w:t>përgjegjëse për ekzekutimin e vendimeve penale</w:t>
      </w:r>
      <w:r w:rsidRPr="00C015C9">
        <w:rPr>
          <w:rFonts w:ascii="Times New Roman" w:hAnsi="Times New Roman"/>
          <w:spacing w:val="-6"/>
          <w:sz w:val="24"/>
          <w:szCs w:val="24"/>
        </w:rPr>
        <w:t xml:space="preserve">, </w:t>
      </w:r>
      <w:r w:rsidRPr="00C015C9">
        <w:rPr>
          <w:rFonts w:ascii="Times New Roman" w:hAnsi="Times New Roman"/>
          <w:sz w:val="24"/>
          <w:szCs w:val="24"/>
        </w:rPr>
        <w:t>mbrojtja e interesave të ligjshëm të shtetit</w:t>
      </w:r>
      <w:r w:rsidRPr="00C015C9">
        <w:rPr>
          <w:rFonts w:ascii="Times New Roman" w:hAnsi="Times New Roman"/>
          <w:spacing w:val="-7"/>
          <w:sz w:val="24"/>
          <w:szCs w:val="24"/>
        </w:rPr>
        <w:t xml:space="preserve">, nga veprimet dhe mosveprimet e </w:t>
      </w:r>
      <w:r w:rsidRPr="00C015C9">
        <w:rPr>
          <w:rFonts w:ascii="Times New Roman" w:hAnsi="Times New Roman"/>
          <w:spacing w:val="-5"/>
          <w:sz w:val="24"/>
          <w:szCs w:val="24"/>
        </w:rPr>
        <w:t>kundërligjshme të punonjësve të strukturave, pavarësisht nga funksioni apo grada.</w:t>
      </w:r>
    </w:p>
    <w:p w14:paraId="2DE2AAC3" w14:textId="77777777" w:rsidR="00133AFA" w:rsidRPr="00C015C9" w:rsidRDefault="00133AFA" w:rsidP="00133AFA">
      <w:pPr>
        <w:shd w:val="clear" w:color="auto" w:fill="FFFFFF"/>
        <w:jc w:val="both"/>
        <w:rPr>
          <w:rFonts w:ascii="Times New Roman" w:hAnsi="Times New Roman"/>
          <w:sz w:val="24"/>
          <w:szCs w:val="24"/>
        </w:rPr>
      </w:pPr>
    </w:p>
    <w:p w14:paraId="158F44AD" w14:textId="77777777" w:rsidR="00696C8F" w:rsidRPr="00C015C9" w:rsidRDefault="00696C8F" w:rsidP="00696C8F">
      <w:pPr>
        <w:jc w:val="both"/>
        <w:rPr>
          <w:rFonts w:ascii="Times New Roman" w:hAnsi="Times New Roman"/>
          <w:sz w:val="24"/>
          <w:szCs w:val="24"/>
          <w:lang w:val="sq-AL"/>
        </w:rPr>
      </w:pPr>
      <w:r w:rsidRPr="00C015C9">
        <w:rPr>
          <w:rFonts w:ascii="Times New Roman" w:hAnsi="Times New Roman"/>
          <w:sz w:val="24"/>
          <w:szCs w:val="24"/>
        </w:rPr>
        <w:t>Opsioni 2 (rregullator): – Rregullimi me ligj i veprimtarisë së këtij institucioni për t’i ofruar një status institucional solid.</w:t>
      </w:r>
    </w:p>
    <w:p w14:paraId="344A652F" w14:textId="77777777" w:rsidR="00696C8F" w:rsidRPr="00C015C9" w:rsidRDefault="00696C8F" w:rsidP="00696C8F">
      <w:pPr>
        <w:jc w:val="both"/>
        <w:rPr>
          <w:rFonts w:ascii="Times New Roman" w:hAnsi="Times New Roman"/>
          <w:sz w:val="24"/>
          <w:szCs w:val="24"/>
          <w:lang w:val="sq-AL"/>
        </w:rPr>
      </w:pPr>
    </w:p>
    <w:p w14:paraId="251888BA" w14:textId="77777777" w:rsidR="00696C8F" w:rsidRPr="00C015C9" w:rsidRDefault="00696C8F" w:rsidP="00696C8F">
      <w:pPr>
        <w:jc w:val="both"/>
        <w:rPr>
          <w:rFonts w:ascii="Times New Roman" w:hAnsi="Times New Roman"/>
          <w:sz w:val="24"/>
          <w:szCs w:val="24"/>
          <w:lang w:val="sq-AL"/>
        </w:rPr>
      </w:pPr>
      <w:r w:rsidRPr="00C015C9">
        <w:rPr>
          <w:rFonts w:ascii="Times New Roman" w:hAnsi="Times New Roman"/>
          <w:sz w:val="24"/>
          <w:szCs w:val="24"/>
          <w:lang w:val="sq-AL"/>
        </w:rPr>
        <w:t>Në kuadër të riformimit dhe riorganizimit të shërbimit janë vlerësuar dhe marrë në konsideratë një sëre vende të rajonit për mënyrën e funksionimit të insititucioneve homologje. Ndërsa në vendin tonë është marrë për bazë ligji i SHÇBA i cili aktualisht është i implementuar në tërësi dhe ka dhënë rezultate të suksesshme në gjatë aplikimit të tij, gjithashtu duke u mbështur dhe në politikat e përgjithshme si:</w:t>
      </w:r>
    </w:p>
    <w:p w14:paraId="39421A71" w14:textId="77777777" w:rsidR="00696C8F" w:rsidRPr="00C015C9" w:rsidRDefault="00696C8F" w:rsidP="00696C8F">
      <w:pPr>
        <w:jc w:val="both"/>
        <w:rPr>
          <w:rFonts w:ascii="Times New Roman" w:hAnsi="Times New Roman"/>
          <w:sz w:val="24"/>
          <w:szCs w:val="24"/>
          <w:lang w:val="sq-AL"/>
        </w:rPr>
      </w:pPr>
      <w:r w:rsidRPr="00C015C9">
        <w:rPr>
          <w:rFonts w:ascii="Times New Roman" w:hAnsi="Times New Roman"/>
          <w:sz w:val="24"/>
          <w:szCs w:val="24"/>
          <w:lang w:val="sq-AL"/>
        </w:rPr>
        <w:t>1. Reformimi i institucioneve penitenciare, burgjeve dhe paraburgimeve, si dhe shërbimi i provës, me qëllim rritjen në mënyrë efektive të veprimtarisë së këtyre institucioneve ligjzbatuese në ekzekutimin</w:t>
      </w:r>
    </w:p>
    <w:p w14:paraId="37FD36D8" w14:textId="77777777" w:rsidR="00696C8F" w:rsidRPr="00C015C9" w:rsidRDefault="00696C8F" w:rsidP="00696C8F">
      <w:pPr>
        <w:jc w:val="both"/>
        <w:rPr>
          <w:rFonts w:ascii="Times New Roman" w:hAnsi="Times New Roman"/>
          <w:sz w:val="24"/>
          <w:szCs w:val="24"/>
          <w:lang w:val="sq-AL"/>
        </w:rPr>
      </w:pPr>
      <w:r w:rsidRPr="00C015C9">
        <w:rPr>
          <w:rFonts w:ascii="Times New Roman" w:hAnsi="Times New Roman"/>
          <w:sz w:val="24"/>
          <w:szCs w:val="24"/>
          <w:lang w:val="sq-AL"/>
        </w:rPr>
        <w:t>e vendimeve penale;</w:t>
      </w:r>
    </w:p>
    <w:p w14:paraId="082DD57D" w14:textId="77777777" w:rsidR="00696C8F" w:rsidRPr="00C015C9" w:rsidRDefault="00696C8F" w:rsidP="00696C8F">
      <w:pPr>
        <w:jc w:val="both"/>
        <w:rPr>
          <w:rFonts w:ascii="Times New Roman" w:hAnsi="Times New Roman"/>
          <w:sz w:val="24"/>
          <w:szCs w:val="24"/>
          <w:lang w:val="sq-AL"/>
        </w:rPr>
      </w:pPr>
      <w:r w:rsidRPr="00C015C9">
        <w:rPr>
          <w:rFonts w:ascii="Times New Roman" w:hAnsi="Times New Roman"/>
          <w:sz w:val="24"/>
          <w:szCs w:val="24"/>
          <w:lang w:val="sq-AL"/>
        </w:rPr>
        <w:t>2. Krijimi i kushteve dhe trajtimi i të burgosurve, ku përfshihet dhe kujdesi mjekësor dhe shërbimet e duhura shëndetësore për të burgosurit me sëmundje mendore;</w:t>
      </w:r>
    </w:p>
    <w:p w14:paraId="6163C7CB" w14:textId="77777777" w:rsidR="00696C8F" w:rsidRPr="00C015C9" w:rsidRDefault="00696C8F" w:rsidP="00696C8F">
      <w:pPr>
        <w:jc w:val="both"/>
        <w:rPr>
          <w:rFonts w:ascii="Times New Roman" w:hAnsi="Times New Roman"/>
          <w:sz w:val="24"/>
          <w:szCs w:val="24"/>
          <w:lang w:val="sq-AL"/>
        </w:rPr>
      </w:pPr>
      <w:r w:rsidRPr="00C015C9">
        <w:rPr>
          <w:rFonts w:ascii="Times New Roman" w:hAnsi="Times New Roman"/>
          <w:sz w:val="24"/>
          <w:szCs w:val="24"/>
          <w:lang w:val="sq-AL"/>
        </w:rPr>
        <w:t>3. Ofrimi i të gjithë mbështetjes së nevojshme me realizimin me sukses të procesit të vetting-ut;</w:t>
      </w:r>
    </w:p>
    <w:p w14:paraId="4BF4971A" w14:textId="77777777" w:rsidR="00696C8F" w:rsidRPr="00C015C9" w:rsidRDefault="00696C8F" w:rsidP="00696C8F">
      <w:pPr>
        <w:jc w:val="both"/>
        <w:rPr>
          <w:rFonts w:ascii="Times New Roman" w:hAnsi="Times New Roman"/>
          <w:sz w:val="24"/>
          <w:szCs w:val="24"/>
          <w:lang w:val="sq-AL"/>
        </w:rPr>
      </w:pPr>
      <w:r w:rsidRPr="00C015C9">
        <w:rPr>
          <w:rFonts w:ascii="Times New Roman" w:hAnsi="Times New Roman"/>
          <w:sz w:val="24"/>
          <w:szCs w:val="24"/>
          <w:lang w:val="sq-AL"/>
        </w:rPr>
        <w:t>4. Reformim i thellë i sistemit të ekzekutimit të vendimeve gjyqësore;</w:t>
      </w:r>
    </w:p>
    <w:p w14:paraId="332EEAEE" w14:textId="77777777" w:rsidR="00696C8F" w:rsidRPr="00C015C9" w:rsidRDefault="00696C8F" w:rsidP="004500CA">
      <w:pPr>
        <w:jc w:val="both"/>
        <w:rPr>
          <w:rFonts w:ascii="Times New Roman" w:hAnsi="Times New Roman"/>
          <w:spacing w:val="-6"/>
          <w:sz w:val="24"/>
          <w:szCs w:val="24"/>
        </w:rPr>
      </w:pPr>
    </w:p>
    <w:p w14:paraId="13B92C29" w14:textId="3F3018A9" w:rsidR="004500CA" w:rsidRPr="00C015C9" w:rsidRDefault="00133AFA" w:rsidP="004500CA">
      <w:pPr>
        <w:jc w:val="both"/>
        <w:rPr>
          <w:rFonts w:ascii="Times New Roman" w:hAnsi="Times New Roman"/>
          <w:sz w:val="24"/>
          <w:szCs w:val="24"/>
        </w:rPr>
      </w:pPr>
      <w:r w:rsidRPr="00C015C9">
        <w:rPr>
          <w:rFonts w:ascii="Times New Roman" w:hAnsi="Times New Roman"/>
          <w:spacing w:val="-6"/>
          <w:sz w:val="24"/>
          <w:szCs w:val="24"/>
        </w:rPr>
        <w:t>Objekt i veprimtarisë së Shërbimit është:</w:t>
      </w:r>
      <w:r w:rsidRPr="00C015C9">
        <w:rPr>
          <w:rFonts w:ascii="Times New Roman" w:hAnsi="Times New Roman"/>
          <w:sz w:val="24"/>
          <w:szCs w:val="24"/>
        </w:rPr>
        <w:t xml:space="preserve"> </w:t>
      </w:r>
      <w:r w:rsidR="004500CA" w:rsidRPr="00C015C9">
        <w:rPr>
          <w:rFonts w:ascii="Times New Roman" w:hAnsi="Times New Roman"/>
          <w:sz w:val="24"/>
          <w:szCs w:val="24"/>
        </w:rPr>
        <w:t>a) parandalimi, zbulimi dhe hetimi i veprave penale, si dhe i shkeljeve të ligjit, të kryera nga punonjësit e strukturave të cilat kanë për objekt ekzekutimin e vendimeve penale; b)</w:t>
      </w:r>
      <w:r w:rsidR="004500CA" w:rsidRPr="00C015C9">
        <w:rPr>
          <w:rFonts w:ascii="Times New Roman" w:hAnsi="Times New Roman"/>
          <w:sz w:val="24"/>
          <w:szCs w:val="24"/>
        </w:rPr>
        <w:tab/>
        <w:t xml:space="preserve">kontrolli i dokumenteve, evidencave, informacioneve dhe të dhënave në formë të shkruar ose elektronike nga të gjitha zyrat, sekretaritë, kartotekat, rrjetet informatike apo kompjuterike dhe arkivat që administrohen nga strukturat; c) mbikëqyrja dhe trajtimi i ankesave ndaj punonjësve të strukturave për mospërmbushje të detyrës, sipas standardeve të miratuara me akte normative, për vepra penale dhe shkelje të tjera të ligjit; ç) ruajtja e integritetit të punonjësve të strukturave; d) analiza dhe rekomandime të përgjithësuara në bazë të mbikëqyrjes dhe hetimeve për aspekte të rëndësishme të organizimit e të funksionimit të strukturave në drejtim të sigurisë në sistemin e ekzekutimit të vendimeve penale. </w:t>
      </w:r>
    </w:p>
    <w:p w14:paraId="2DE2AAC5" w14:textId="61C6690E" w:rsidR="00133AFA" w:rsidRPr="00C015C9" w:rsidRDefault="00133AFA" w:rsidP="004500CA">
      <w:pPr>
        <w:jc w:val="both"/>
        <w:rPr>
          <w:rFonts w:ascii="Times New Roman" w:eastAsia="Calibri" w:hAnsi="Times New Roman"/>
          <w:sz w:val="24"/>
          <w:szCs w:val="24"/>
        </w:rPr>
      </w:pPr>
      <w:r w:rsidRPr="00C015C9">
        <w:rPr>
          <w:rFonts w:ascii="Times New Roman" w:eastAsia="Calibri" w:hAnsi="Times New Roman"/>
          <w:sz w:val="24"/>
          <w:szCs w:val="24"/>
        </w:rPr>
        <w:t xml:space="preserve">Në të njëjtën kohë, Shërbimi </w:t>
      </w:r>
      <w:r w:rsidRPr="00C015C9">
        <w:rPr>
          <w:rFonts w:ascii="Times New Roman" w:hAnsi="Times New Roman"/>
          <w:sz w:val="24"/>
          <w:szCs w:val="24"/>
        </w:rPr>
        <w:t>organizohet dhe funksionon në bazë të parimit të ligjshmërisë;</w:t>
      </w:r>
      <w:r w:rsidRPr="00C015C9">
        <w:rPr>
          <w:rFonts w:ascii="Times New Roman" w:eastAsia="Calibri" w:hAnsi="Times New Roman"/>
          <w:sz w:val="24"/>
          <w:szCs w:val="24"/>
        </w:rPr>
        <w:t xml:space="preserve"> </w:t>
      </w:r>
      <w:r w:rsidRPr="00C015C9">
        <w:rPr>
          <w:rFonts w:ascii="Times New Roman" w:hAnsi="Times New Roman"/>
          <w:sz w:val="24"/>
          <w:szCs w:val="24"/>
        </w:rPr>
        <w:t>mbrojtjes së sekretit shtetëror;</w:t>
      </w:r>
      <w:r w:rsidRPr="00C015C9">
        <w:rPr>
          <w:rFonts w:ascii="Times New Roman" w:eastAsia="Calibri" w:hAnsi="Times New Roman"/>
          <w:sz w:val="24"/>
          <w:szCs w:val="24"/>
        </w:rPr>
        <w:t xml:space="preserve"> </w:t>
      </w:r>
      <w:r w:rsidRPr="00C015C9">
        <w:rPr>
          <w:rFonts w:ascii="Times New Roman" w:hAnsi="Times New Roman"/>
          <w:sz w:val="24"/>
          <w:szCs w:val="24"/>
        </w:rPr>
        <w:t>mbrojtjes së konfidencialitetit;</w:t>
      </w:r>
      <w:r w:rsidRPr="00C015C9">
        <w:rPr>
          <w:rFonts w:ascii="Times New Roman" w:eastAsia="Calibri" w:hAnsi="Times New Roman"/>
          <w:sz w:val="24"/>
          <w:szCs w:val="24"/>
        </w:rPr>
        <w:t xml:space="preserve"> </w:t>
      </w:r>
      <w:r w:rsidRPr="00C015C9">
        <w:rPr>
          <w:rFonts w:ascii="Times New Roman" w:hAnsi="Times New Roman"/>
          <w:sz w:val="24"/>
          <w:szCs w:val="24"/>
        </w:rPr>
        <w:t>proporcionalitetit;</w:t>
      </w:r>
      <w:r w:rsidRPr="00C015C9">
        <w:rPr>
          <w:rFonts w:ascii="Times New Roman" w:eastAsia="Calibri" w:hAnsi="Times New Roman"/>
          <w:sz w:val="24"/>
          <w:szCs w:val="24"/>
        </w:rPr>
        <w:t xml:space="preserve"> </w:t>
      </w:r>
      <w:r w:rsidRPr="00C015C9">
        <w:rPr>
          <w:rFonts w:ascii="Times New Roman" w:hAnsi="Times New Roman"/>
          <w:sz w:val="24"/>
          <w:szCs w:val="24"/>
        </w:rPr>
        <w:t>drejtësisë dhe i paanësisë; respektimit të të drejtave dhe lirive themelore të njeriut;</w:t>
      </w:r>
      <w:r w:rsidRPr="00C015C9">
        <w:rPr>
          <w:rFonts w:ascii="Times New Roman" w:eastAsia="Calibri" w:hAnsi="Times New Roman"/>
          <w:sz w:val="24"/>
          <w:szCs w:val="24"/>
        </w:rPr>
        <w:t xml:space="preserve"> </w:t>
      </w:r>
      <w:r w:rsidRPr="00C015C9">
        <w:rPr>
          <w:rFonts w:ascii="Times New Roman" w:hAnsi="Times New Roman"/>
          <w:sz w:val="24"/>
          <w:szCs w:val="24"/>
        </w:rPr>
        <w:t>kontrollit dhe llogaridhënies.</w:t>
      </w:r>
    </w:p>
    <w:p w14:paraId="2DE2AAC6" w14:textId="3137F2A5" w:rsidR="00133AFA" w:rsidRPr="00C015C9" w:rsidRDefault="00133AFA" w:rsidP="00133AFA">
      <w:pPr>
        <w:tabs>
          <w:tab w:val="left" w:pos="1562"/>
        </w:tabs>
        <w:spacing w:after="200"/>
        <w:jc w:val="both"/>
        <w:rPr>
          <w:rFonts w:ascii="Times New Roman" w:eastAsia="Calibri" w:hAnsi="Times New Roman"/>
          <w:sz w:val="24"/>
          <w:szCs w:val="24"/>
        </w:rPr>
      </w:pPr>
      <w:r w:rsidRPr="00C015C9">
        <w:rPr>
          <w:rFonts w:ascii="Times New Roman" w:eastAsia="Calibri" w:hAnsi="Times New Roman"/>
          <w:sz w:val="24"/>
          <w:szCs w:val="24"/>
        </w:rPr>
        <w:t xml:space="preserve">Organizimi dhe struktura e Shërbimi parashikon statusin e punonjësve të shërbimit, buxhetin si dhe mënyrën e organizimit të shërbimit që do të organizohet në nivel qendror dhe vendor, </w:t>
      </w:r>
      <w:r w:rsidRPr="00C015C9">
        <w:rPr>
          <w:rFonts w:ascii="Times New Roman" w:eastAsia="Calibri" w:hAnsi="Times New Roman"/>
          <w:sz w:val="24"/>
          <w:szCs w:val="24"/>
        </w:rPr>
        <w:lastRenderedPageBreak/>
        <w:t xml:space="preserve">duke zgjeruar në këtë mënyrë fushën e veprimtarisë së dhe një organizim më të mirë për ushtrimin e funksionit të tyre. </w:t>
      </w:r>
    </w:p>
    <w:p w14:paraId="2DE2AAC8" w14:textId="77777777" w:rsidR="00133AFA" w:rsidRPr="00C015C9" w:rsidRDefault="00133AFA" w:rsidP="00133AFA">
      <w:pPr>
        <w:widowControl w:val="0"/>
        <w:shd w:val="clear" w:color="auto" w:fill="FFFFFF"/>
        <w:tabs>
          <w:tab w:val="left" w:pos="562"/>
        </w:tabs>
        <w:autoSpaceDE w:val="0"/>
        <w:autoSpaceDN w:val="0"/>
        <w:adjustRightInd w:val="0"/>
        <w:jc w:val="both"/>
        <w:rPr>
          <w:rFonts w:ascii="Times New Roman" w:hAnsi="Times New Roman"/>
          <w:sz w:val="24"/>
          <w:szCs w:val="24"/>
        </w:rPr>
      </w:pPr>
      <w:r w:rsidRPr="00C015C9">
        <w:rPr>
          <w:rFonts w:ascii="Times New Roman" w:hAnsi="Times New Roman"/>
          <w:spacing w:val="-5"/>
          <w:sz w:val="24"/>
          <w:szCs w:val="24"/>
        </w:rPr>
        <w:t xml:space="preserve">Shërbimi është person juridik publik, strukturë e </w:t>
      </w:r>
      <w:r w:rsidRPr="00C015C9">
        <w:rPr>
          <w:rFonts w:ascii="Times New Roman" w:hAnsi="Times New Roman"/>
          <w:spacing w:val="-6"/>
          <w:sz w:val="24"/>
          <w:szCs w:val="24"/>
        </w:rPr>
        <w:t xml:space="preserve">veçantë e Ministrisë së Drejtësisë, në varësi të </w:t>
      </w:r>
      <w:r w:rsidRPr="00C015C9">
        <w:rPr>
          <w:rFonts w:ascii="Times New Roman" w:hAnsi="Times New Roman"/>
          <w:sz w:val="24"/>
          <w:szCs w:val="24"/>
        </w:rPr>
        <w:t>drejtpërdrejtë të ministrit.</w:t>
      </w:r>
      <w:r w:rsidRPr="00C015C9">
        <w:rPr>
          <w:rFonts w:ascii="Times New Roman" w:hAnsi="Times New Roman"/>
          <w:spacing w:val="-2"/>
          <w:sz w:val="24"/>
          <w:szCs w:val="24"/>
        </w:rPr>
        <w:t xml:space="preserve"> </w:t>
      </w:r>
      <w:r w:rsidRPr="00C015C9">
        <w:rPr>
          <w:rFonts w:ascii="Times New Roman" w:hAnsi="Times New Roman"/>
          <w:sz w:val="24"/>
          <w:szCs w:val="24"/>
        </w:rPr>
        <w:t xml:space="preserve">Shërbimi ka stemën, logon dhe vulën e tij zyrtare. Shërbimi </w:t>
      </w:r>
      <w:r w:rsidRPr="00C015C9">
        <w:rPr>
          <w:rFonts w:ascii="Times New Roman" w:hAnsi="Times New Roman"/>
          <w:spacing w:val="-1"/>
          <w:sz w:val="24"/>
          <w:szCs w:val="24"/>
        </w:rPr>
        <w:t xml:space="preserve">vepron si strukturë e centralizuar dhe </w:t>
      </w:r>
      <w:r w:rsidRPr="00C015C9">
        <w:rPr>
          <w:rFonts w:ascii="Times New Roman" w:hAnsi="Times New Roman"/>
          <w:spacing w:val="-6"/>
          <w:sz w:val="24"/>
          <w:szCs w:val="24"/>
        </w:rPr>
        <w:t xml:space="preserve">organizohet në nivel qendror dhe vendor. Drejtoria e </w:t>
      </w:r>
      <w:r w:rsidRPr="00C015C9">
        <w:rPr>
          <w:rFonts w:ascii="Times New Roman" w:hAnsi="Times New Roman"/>
          <w:spacing w:val="-5"/>
          <w:sz w:val="24"/>
          <w:szCs w:val="24"/>
        </w:rPr>
        <w:t xml:space="preserve">Përgjithshme përbën nivelin qendror të Shërbimit, ndërsa </w:t>
      </w:r>
      <w:r w:rsidRPr="00C015C9">
        <w:rPr>
          <w:rFonts w:ascii="Times New Roman" w:hAnsi="Times New Roman"/>
          <w:spacing w:val="-7"/>
          <w:sz w:val="24"/>
          <w:szCs w:val="24"/>
        </w:rPr>
        <w:t>në nivelin vendor shërbimi organizohet në drejtori vendore. Drejtoritë në varësi të Drejtorisë së Përgjithshme ngrihen, në përputhje me realizimin e misionit dhe objektivave të veprimtarisë së Shërbimit, në territoret ku ushtrojnë veprimtarinë e tyre strukturat e sistemit të ekzekutimit të vendimeve penale.</w:t>
      </w:r>
    </w:p>
    <w:p w14:paraId="2DE2AAC9" w14:textId="77777777" w:rsidR="00133AFA" w:rsidRPr="00C015C9" w:rsidRDefault="00133AFA" w:rsidP="00133AFA">
      <w:pPr>
        <w:ind w:firstLine="284"/>
        <w:jc w:val="both"/>
        <w:rPr>
          <w:rFonts w:ascii="Times New Roman" w:hAnsi="Times New Roman"/>
          <w:sz w:val="24"/>
          <w:szCs w:val="24"/>
        </w:rPr>
      </w:pPr>
    </w:p>
    <w:p w14:paraId="2DE2AACA" w14:textId="77777777" w:rsidR="00133AFA" w:rsidRPr="00C015C9" w:rsidRDefault="00133AFA" w:rsidP="00133AFA">
      <w:pPr>
        <w:shd w:val="clear" w:color="auto" w:fill="FFFFFF"/>
        <w:tabs>
          <w:tab w:val="left" w:pos="567"/>
        </w:tabs>
        <w:jc w:val="both"/>
        <w:rPr>
          <w:rFonts w:ascii="Times New Roman" w:hAnsi="Times New Roman"/>
          <w:sz w:val="24"/>
          <w:szCs w:val="24"/>
        </w:rPr>
      </w:pPr>
      <w:r w:rsidRPr="00C015C9">
        <w:rPr>
          <w:rFonts w:ascii="Times New Roman" w:hAnsi="Times New Roman"/>
          <w:spacing w:val="-5"/>
          <w:sz w:val="24"/>
          <w:szCs w:val="24"/>
        </w:rPr>
        <w:t xml:space="preserve">Ministri është autoriteti më i lartë drejtues për </w:t>
      </w:r>
      <w:r w:rsidRPr="00C015C9">
        <w:rPr>
          <w:rFonts w:ascii="Times New Roman" w:hAnsi="Times New Roman"/>
          <w:sz w:val="24"/>
          <w:szCs w:val="24"/>
        </w:rPr>
        <w:t xml:space="preserve">mbikëqyrjen e Shërbimit. </w:t>
      </w:r>
      <w:r w:rsidRPr="00C015C9">
        <w:rPr>
          <w:rFonts w:ascii="Times New Roman" w:hAnsi="Times New Roman"/>
          <w:spacing w:val="-7"/>
          <w:sz w:val="24"/>
          <w:szCs w:val="24"/>
        </w:rPr>
        <w:t xml:space="preserve">Ministri përcakton objektivat vjetorë strategjikë të </w:t>
      </w:r>
      <w:r w:rsidRPr="00C015C9">
        <w:rPr>
          <w:rFonts w:ascii="Times New Roman" w:hAnsi="Times New Roman"/>
          <w:spacing w:val="-2"/>
          <w:sz w:val="24"/>
          <w:szCs w:val="24"/>
        </w:rPr>
        <w:t xml:space="preserve">veprimtarisë së Shërbimit, në përputhje me politikat </w:t>
      </w:r>
      <w:r w:rsidRPr="00C015C9">
        <w:rPr>
          <w:rFonts w:ascii="Times New Roman" w:hAnsi="Times New Roman"/>
          <w:sz w:val="24"/>
          <w:szCs w:val="24"/>
        </w:rPr>
        <w:t xml:space="preserve">shtetërore, si dhe </w:t>
      </w:r>
      <w:r w:rsidRPr="00C015C9">
        <w:rPr>
          <w:rFonts w:ascii="Times New Roman" w:hAnsi="Times New Roman"/>
          <w:spacing w:val="-5"/>
          <w:sz w:val="24"/>
          <w:szCs w:val="24"/>
        </w:rPr>
        <w:t xml:space="preserve">siguron bashkëpunimin ndërmjet këtij </w:t>
      </w:r>
      <w:r w:rsidRPr="00C015C9">
        <w:rPr>
          <w:rFonts w:ascii="Times New Roman" w:hAnsi="Times New Roman"/>
          <w:spacing w:val="-7"/>
          <w:sz w:val="24"/>
          <w:szCs w:val="24"/>
        </w:rPr>
        <w:t xml:space="preserve">shërbimi me agjencitë dhe strukturat e tjera të Ministrisë së Drejtësisë, institucionet e zbatimit të ligjit, </w:t>
      </w:r>
      <w:r w:rsidRPr="00C015C9">
        <w:rPr>
          <w:rFonts w:ascii="Times New Roman" w:hAnsi="Times New Roman"/>
          <w:spacing w:val="-4"/>
          <w:sz w:val="24"/>
          <w:szCs w:val="24"/>
        </w:rPr>
        <w:t xml:space="preserve">institucionet e tjera </w:t>
      </w:r>
      <w:proofErr w:type="gramStart"/>
      <w:r w:rsidRPr="00C015C9">
        <w:rPr>
          <w:rFonts w:ascii="Times New Roman" w:hAnsi="Times New Roman"/>
          <w:spacing w:val="-4"/>
          <w:sz w:val="24"/>
          <w:szCs w:val="24"/>
        </w:rPr>
        <w:t>brenda</w:t>
      </w:r>
      <w:proofErr w:type="gramEnd"/>
      <w:r w:rsidRPr="00C015C9">
        <w:rPr>
          <w:rFonts w:ascii="Times New Roman" w:hAnsi="Times New Roman"/>
          <w:spacing w:val="-4"/>
          <w:sz w:val="24"/>
          <w:szCs w:val="24"/>
        </w:rPr>
        <w:t xml:space="preserve"> vendit, si dhe institucionet </w:t>
      </w:r>
      <w:r w:rsidRPr="00C015C9">
        <w:rPr>
          <w:rFonts w:ascii="Times New Roman" w:hAnsi="Times New Roman"/>
          <w:spacing w:val="-7"/>
          <w:sz w:val="24"/>
          <w:szCs w:val="24"/>
        </w:rPr>
        <w:t xml:space="preserve">homologe të vendeve të tjera, në bazë të marrëveshjeve të </w:t>
      </w:r>
      <w:r w:rsidRPr="00C015C9">
        <w:rPr>
          <w:rFonts w:ascii="Times New Roman" w:hAnsi="Times New Roman"/>
          <w:sz w:val="24"/>
          <w:szCs w:val="24"/>
        </w:rPr>
        <w:t>ndërsjella.</w:t>
      </w:r>
    </w:p>
    <w:p w14:paraId="2DE2AACB" w14:textId="77777777" w:rsidR="00133AFA" w:rsidRPr="00C015C9" w:rsidRDefault="00133AFA" w:rsidP="00133AFA">
      <w:pPr>
        <w:shd w:val="clear" w:color="auto" w:fill="FFFFFF"/>
        <w:tabs>
          <w:tab w:val="left" w:pos="514"/>
        </w:tabs>
        <w:jc w:val="both"/>
        <w:rPr>
          <w:rFonts w:ascii="Times New Roman" w:hAnsi="Times New Roman"/>
          <w:spacing w:val="-7"/>
          <w:sz w:val="24"/>
          <w:szCs w:val="24"/>
        </w:rPr>
      </w:pPr>
    </w:p>
    <w:p w14:paraId="2DE2AACC" w14:textId="77777777" w:rsidR="00133AFA" w:rsidRPr="00C015C9" w:rsidRDefault="00133AFA" w:rsidP="00133AFA">
      <w:pPr>
        <w:shd w:val="clear" w:color="auto" w:fill="FFFFFF"/>
        <w:tabs>
          <w:tab w:val="left" w:pos="514"/>
        </w:tabs>
        <w:jc w:val="both"/>
        <w:rPr>
          <w:rFonts w:ascii="Times New Roman" w:hAnsi="Times New Roman"/>
          <w:spacing w:val="-6"/>
          <w:sz w:val="24"/>
          <w:szCs w:val="24"/>
        </w:rPr>
      </w:pPr>
      <w:r w:rsidRPr="00C015C9">
        <w:rPr>
          <w:rFonts w:ascii="Times New Roman" w:hAnsi="Times New Roman"/>
          <w:spacing w:val="-7"/>
          <w:sz w:val="24"/>
          <w:szCs w:val="24"/>
        </w:rPr>
        <w:t xml:space="preserve">Shërbimi ka buxhetin e tij, i cili është zë më vete në </w:t>
      </w:r>
      <w:r w:rsidRPr="00C015C9">
        <w:rPr>
          <w:rFonts w:ascii="Times New Roman" w:hAnsi="Times New Roman"/>
          <w:spacing w:val="-6"/>
          <w:sz w:val="24"/>
          <w:szCs w:val="24"/>
        </w:rPr>
        <w:t xml:space="preserve">buxhetin e ministrisë.  Drejtori i Shërbimit është përgjegjës për menaxhimin efektiv dhe me përgjegjshmëri të buxhetit </w:t>
      </w:r>
      <w:r w:rsidRPr="00C015C9">
        <w:rPr>
          <w:rFonts w:ascii="Times New Roman" w:hAnsi="Times New Roman"/>
          <w:sz w:val="24"/>
          <w:szCs w:val="24"/>
        </w:rPr>
        <w:t xml:space="preserve">të miratuar, i </w:t>
      </w:r>
      <w:r w:rsidRPr="00C015C9">
        <w:rPr>
          <w:rFonts w:ascii="Times New Roman" w:hAnsi="Times New Roman"/>
          <w:color w:val="000000"/>
          <w:sz w:val="24"/>
          <w:szCs w:val="24"/>
        </w:rPr>
        <w:t xml:space="preserve">cili </w:t>
      </w:r>
      <w:r w:rsidRPr="00C015C9">
        <w:rPr>
          <w:rFonts w:ascii="Times New Roman" w:hAnsi="Times New Roman"/>
          <w:sz w:val="24"/>
          <w:szCs w:val="24"/>
        </w:rPr>
        <w:t>është objekt auditimi.</w:t>
      </w:r>
      <w:r w:rsidRPr="00C015C9">
        <w:rPr>
          <w:rFonts w:ascii="Times New Roman" w:hAnsi="Times New Roman"/>
          <w:spacing w:val="-6"/>
          <w:sz w:val="24"/>
          <w:szCs w:val="24"/>
        </w:rPr>
        <w:t xml:space="preserve"> </w:t>
      </w:r>
      <w:r w:rsidRPr="00C015C9">
        <w:rPr>
          <w:rFonts w:ascii="Times New Roman" w:hAnsi="Times New Roman"/>
          <w:spacing w:val="-5"/>
          <w:sz w:val="24"/>
          <w:szCs w:val="24"/>
        </w:rPr>
        <w:t xml:space="preserve">Shërbimi ka një fond të posaçëm që e përdor në </w:t>
      </w:r>
      <w:r w:rsidRPr="00C015C9">
        <w:rPr>
          <w:rFonts w:ascii="Times New Roman" w:hAnsi="Times New Roman"/>
          <w:spacing w:val="-7"/>
          <w:sz w:val="24"/>
          <w:szCs w:val="24"/>
        </w:rPr>
        <w:t xml:space="preserve">funksion të veprimtarisë hetimore, procesit informativ, si dhe shpërblimin e personave që bashkëpunojmë me të. </w:t>
      </w:r>
      <w:r w:rsidRPr="00C015C9">
        <w:rPr>
          <w:rFonts w:ascii="Times New Roman" w:hAnsi="Times New Roman"/>
          <w:sz w:val="24"/>
          <w:szCs w:val="24"/>
        </w:rPr>
        <w:t xml:space="preserve">Fondi i posaçëm është një zë i veçantë i buxhetit të </w:t>
      </w:r>
      <w:r w:rsidRPr="00C015C9">
        <w:rPr>
          <w:rFonts w:ascii="Times New Roman" w:hAnsi="Times New Roman"/>
          <w:spacing w:val="-7"/>
          <w:sz w:val="24"/>
          <w:szCs w:val="24"/>
        </w:rPr>
        <w:t xml:space="preserve">Shërbimit dhe nuk i nënshtrohet rregullave të prokurimit </w:t>
      </w:r>
      <w:r w:rsidRPr="00C015C9">
        <w:rPr>
          <w:rFonts w:ascii="Times New Roman" w:hAnsi="Times New Roman"/>
          <w:sz w:val="24"/>
          <w:szCs w:val="24"/>
        </w:rPr>
        <w:t>publik.</w:t>
      </w:r>
    </w:p>
    <w:p w14:paraId="2DE2AACD" w14:textId="77777777" w:rsidR="00133AFA" w:rsidRPr="00C015C9" w:rsidRDefault="00133AFA" w:rsidP="00133AFA">
      <w:pPr>
        <w:shd w:val="clear" w:color="auto" w:fill="FFFFFF"/>
        <w:tabs>
          <w:tab w:val="left" w:pos="523"/>
        </w:tabs>
        <w:ind w:firstLine="288"/>
        <w:jc w:val="both"/>
        <w:rPr>
          <w:rFonts w:ascii="Times New Roman" w:hAnsi="Times New Roman"/>
          <w:sz w:val="24"/>
          <w:szCs w:val="24"/>
        </w:rPr>
      </w:pPr>
    </w:p>
    <w:p w14:paraId="2DE2AACF" w14:textId="382A4180" w:rsidR="00133AFA" w:rsidRPr="00C015C9" w:rsidRDefault="00133AFA" w:rsidP="00133AFA">
      <w:pPr>
        <w:tabs>
          <w:tab w:val="left" w:pos="1562"/>
        </w:tabs>
        <w:spacing w:after="200"/>
        <w:jc w:val="both"/>
        <w:rPr>
          <w:rFonts w:ascii="Times New Roman" w:eastAsia="Calibri" w:hAnsi="Times New Roman"/>
          <w:sz w:val="24"/>
          <w:szCs w:val="24"/>
        </w:rPr>
      </w:pPr>
      <w:r w:rsidRPr="00C015C9">
        <w:rPr>
          <w:rFonts w:ascii="Times New Roman" w:eastAsia="Calibri" w:hAnsi="Times New Roman"/>
          <w:sz w:val="24"/>
          <w:szCs w:val="24"/>
        </w:rPr>
        <w:t xml:space="preserve">Veprimtaria Informative në të cilën parashikohen detyrat e punonjësve, mënyra e mbledhjes dhe marrjes së të dhënave, mënyra e kontrollit të dokumenteve, evidencave, kërkimi dhe marrja e të dhënave të mbledhura në mënyrë të ligjshme, forma e ndryshme të bashkëpunimit me individët apo me institucionet shtetërore, private apo agjencitë e huaja homologe. </w:t>
      </w:r>
    </w:p>
    <w:p w14:paraId="2DE2AAD0" w14:textId="13F70B32" w:rsidR="00133AFA" w:rsidRPr="00C015C9" w:rsidRDefault="00133AFA" w:rsidP="00133AFA">
      <w:pPr>
        <w:tabs>
          <w:tab w:val="left" w:pos="1562"/>
        </w:tabs>
        <w:spacing w:after="200"/>
        <w:jc w:val="both"/>
        <w:rPr>
          <w:rFonts w:ascii="Times New Roman" w:eastAsia="Calibri" w:hAnsi="Times New Roman"/>
          <w:sz w:val="24"/>
          <w:szCs w:val="24"/>
        </w:rPr>
      </w:pPr>
      <w:r w:rsidRPr="00C015C9">
        <w:rPr>
          <w:rFonts w:ascii="Times New Roman" w:eastAsia="Calibri" w:hAnsi="Times New Roman"/>
          <w:sz w:val="24"/>
          <w:szCs w:val="24"/>
        </w:rPr>
        <w:t xml:space="preserve">Veprimtaria Hetimore në të cilën parashikohet se punonjësit e shërbimit marrin atributet e policisë gjyqësorë për mënyrën e hetimit, mbledhjes së provave përgjatë veprimeve procedurale. Njëkohësisht punonjësit i lejohet mbajtja e armëve në përputhje me legjislacionin në fuqi, e drejtë që duhet ti sigurojë punonjësit garanci në ushtrimin e funksioneve të tij. </w:t>
      </w:r>
    </w:p>
    <w:p w14:paraId="2DE2AAD1" w14:textId="390550A7" w:rsidR="00133AFA" w:rsidRPr="00C015C9" w:rsidRDefault="00133AFA" w:rsidP="00133AFA">
      <w:pPr>
        <w:tabs>
          <w:tab w:val="left" w:pos="1562"/>
        </w:tabs>
        <w:spacing w:after="200"/>
        <w:jc w:val="both"/>
        <w:rPr>
          <w:rFonts w:ascii="Times New Roman" w:eastAsia="Calibri" w:hAnsi="Times New Roman"/>
          <w:sz w:val="24"/>
          <w:szCs w:val="24"/>
        </w:rPr>
      </w:pPr>
      <w:r w:rsidRPr="00C015C9">
        <w:rPr>
          <w:rFonts w:ascii="Times New Roman" w:eastAsia="Calibri" w:hAnsi="Times New Roman"/>
          <w:sz w:val="24"/>
          <w:szCs w:val="24"/>
        </w:rPr>
        <w:t xml:space="preserve">Veprimtaria Mbikëqyrëse përcakton të drejtat e punonjësve të shërbimit për mbikëqyrjen nëpërmjet vëzhgimit, audititimit dhe testimit të subjekteve që kanë në kompetencë ekzekutimin e vendimeve penale si dhe bashkëpunimin me këto struktura. </w:t>
      </w:r>
    </w:p>
    <w:p w14:paraId="2DE2AAD2" w14:textId="75FFF82F" w:rsidR="00133AFA" w:rsidRPr="00C015C9" w:rsidRDefault="00133AFA" w:rsidP="00133AFA">
      <w:pPr>
        <w:tabs>
          <w:tab w:val="left" w:pos="1562"/>
        </w:tabs>
        <w:spacing w:after="200"/>
        <w:jc w:val="both"/>
        <w:rPr>
          <w:rFonts w:ascii="Times New Roman" w:eastAsia="Calibri" w:hAnsi="Times New Roman"/>
          <w:sz w:val="24"/>
          <w:szCs w:val="24"/>
        </w:rPr>
      </w:pPr>
      <w:r w:rsidRPr="00C015C9">
        <w:rPr>
          <w:rFonts w:ascii="Times New Roman" w:eastAsia="Calibri" w:hAnsi="Times New Roman"/>
          <w:sz w:val="24"/>
          <w:szCs w:val="24"/>
        </w:rPr>
        <w:t xml:space="preserve">Administrimi i ankesave një trajtim të veçantë në këtë ligji merr trajtimi i ankesave, përfshirë edhe punonjës të strukturave, që nga momenti i marrjes, administrimit, vlerësimit si dhe informimi për zgjidhjen e ankesës. </w:t>
      </w:r>
    </w:p>
    <w:p w14:paraId="7FC1A011" w14:textId="5FC06CDF" w:rsidR="007E72F8" w:rsidRPr="00C015C9" w:rsidRDefault="00250B14" w:rsidP="007E72F8">
      <w:pPr>
        <w:tabs>
          <w:tab w:val="left" w:pos="1562"/>
        </w:tabs>
        <w:jc w:val="both"/>
        <w:rPr>
          <w:rFonts w:ascii="Times New Roman" w:hAnsi="Times New Roman"/>
          <w:sz w:val="24"/>
          <w:szCs w:val="24"/>
        </w:rPr>
      </w:pPr>
      <w:r w:rsidRPr="00C015C9">
        <w:rPr>
          <w:rFonts w:ascii="Times New Roman" w:hAnsi="Times New Roman"/>
          <w:sz w:val="24"/>
          <w:szCs w:val="24"/>
        </w:rPr>
        <w:t>P</w:t>
      </w:r>
      <w:r w:rsidR="007E72F8" w:rsidRPr="00C015C9">
        <w:rPr>
          <w:rFonts w:ascii="Times New Roman" w:hAnsi="Times New Roman"/>
          <w:sz w:val="24"/>
          <w:szCs w:val="24"/>
        </w:rPr>
        <w:t xml:space="preserve">ërcakton detyrat dhe të drejtat e punonjësit në shërbim, që nga detyrimi I tyre I drejtëpërdrejtë për respektimin e ligji dhe formimit professional, detytrimin për ruajtjen e informacionit të klasifikuar, trajtimi financiarë gjatë qëndrimit në punë, kohëzgjatjes së punës apo ushqimit të drejta të cilët kanë plotësuar trajtimin e plotë të detyrave dhe funskioneve që ushtrojnë punonjësit e shërbimit. </w:t>
      </w:r>
    </w:p>
    <w:p w14:paraId="4EC83E43" w14:textId="77777777" w:rsidR="007E72F8" w:rsidRPr="00C015C9" w:rsidRDefault="007E72F8" w:rsidP="007E72F8">
      <w:pPr>
        <w:tabs>
          <w:tab w:val="left" w:pos="1562"/>
        </w:tabs>
        <w:jc w:val="both"/>
        <w:rPr>
          <w:rFonts w:ascii="Times New Roman" w:hAnsi="Times New Roman"/>
          <w:sz w:val="24"/>
          <w:szCs w:val="24"/>
        </w:rPr>
      </w:pPr>
    </w:p>
    <w:p w14:paraId="2DE2AADA" w14:textId="77777777" w:rsidR="00DE170E" w:rsidRPr="00F62257" w:rsidRDefault="00562AAC" w:rsidP="00F62257">
      <w:pPr>
        <w:jc w:val="both"/>
        <w:rPr>
          <w:rFonts w:ascii="Times New Roman" w:hAnsi="Times New Roman"/>
          <w:lang w:val="sq-AL"/>
        </w:rPr>
      </w:pPr>
      <w:r w:rsidRPr="00F62257">
        <w:rPr>
          <w:rFonts w:ascii="Times New Roman" w:hAnsi="Times New Roman"/>
          <w:lang w:val="sq-AL"/>
        </w:rPr>
        <w:t>__________________________________________________________________________________</w:t>
      </w:r>
      <w:r w:rsidR="00F62257">
        <w:rPr>
          <w:rFonts w:ascii="Times New Roman" w:hAnsi="Times New Roman"/>
          <w:lang w:val="sq-AL"/>
        </w:rPr>
        <w:t>__________________________________________________________________________________</w:t>
      </w:r>
    </w:p>
    <w:p w14:paraId="2DE2AADB" w14:textId="77777777" w:rsidR="00DE170E" w:rsidRPr="009C75E3" w:rsidRDefault="00DE170E" w:rsidP="0013699E">
      <w:pPr>
        <w:rPr>
          <w:rFonts w:ascii="Times New Roman" w:hAnsi="Times New Roman"/>
          <w:szCs w:val="22"/>
          <w:lang w:val="sq-AL"/>
        </w:rPr>
      </w:pPr>
    </w:p>
    <w:p w14:paraId="2DE2AADC" w14:textId="77777777" w:rsidR="00C50922" w:rsidRDefault="008C5313"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Vlerësimi i opsioneve/analizimi i ndikimeve</w:t>
      </w:r>
    </w:p>
    <w:p w14:paraId="2DE2AADD" w14:textId="77777777" w:rsidR="00D55BD1" w:rsidRPr="00D55BD1" w:rsidRDefault="00D55BD1" w:rsidP="00D55BD1">
      <w:pPr>
        <w:rPr>
          <w:lang w:val="sq-AL"/>
        </w:rPr>
      </w:pPr>
    </w:p>
    <w:p w14:paraId="2DE2AADE" w14:textId="77777777" w:rsidR="008C5313" w:rsidRPr="009C75E3" w:rsidRDefault="008C5313" w:rsidP="008C5313">
      <w:pPr>
        <w:pStyle w:val="BodyText"/>
        <w:numPr>
          <w:ilvl w:val="0"/>
          <w:numId w:val="6"/>
        </w:numPr>
        <w:spacing w:after="0"/>
        <w:jc w:val="both"/>
        <w:rPr>
          <w:rFonts w:ascii="Times New Roman" w:hAnsi="Times New Roman"/>
          <w:i/>
          <w:sz w:val="20"/>
          <w:lang w:val="sq-AL"/>
        </w:rPr>
      </w:pPr>
      <w:bookmarkStart w:id="6" w:name="_Hlk506916825"/>
      <w:r w:rsidRPr="009C75E3">
        <w:rPr>
          <w:rFonts w:ascii="Times New Roman" w:hAnsi="Times New Roman"/>
          <w:i/>
          <w:sz w:val="20"/>
          <w:lang w:val="sq-AL"/>
        </w:rPr>
        <w:t>Identifikoni se kush preket</w:t>
      </w:r>
      <w:r w:rsidR="00573E8A" w:rsidRPr="009C75E3">
        <w:rPr>
          <w:rFonts w:ascii="Times New Roman" w:hAnsi="Times New Roman"/>
          <w:i/>
          <w:sz w:val="20"/>
          <w:lang w:val="sq-AL"/>
        </w:rPr>
        <w:t>.</w:t>
      </w:r>
    </w:p>
    <w:p w14:paraId="2DE2AADF" w14:textId="77777777" w:rsidR="008C5313" w:rsidRPr="009C75E3" w:rsidRDefault="008C5313" w:rsidP="008C5313">
      <w:pPr>
        <w:pStyle w:val="BodyText"/>
        <w:numPr>
          <w:ilvl w:val="0"/>
          <w:numId w:val="6"/>
        </w:numPr>
        <w:spacing w:after="0"/>
        <w:ind w:left="540" w:hanging="180"/>
        <w:jc w:val="both"/>
        <w:rPr>
          <w:rFonts w:ascii="Times New Roman" w:hAnsi="Times New Roman"/>
          <w:i/>
          <w:sz w:val="20"/>
          <w:lang w:val="sq-AL"/>
        </w:rPr>
      </w:pPr>
      <w:r w:rsidRPr="009C75E3">
        <w:rPr>
          <w:rFonts w:ascii="Times New Roman" w:hAnsi="Times New Roman"/>
          <w:i/>
          <w:sz w:val="20"/>
          <w:lang w:val="sq-AL"/>
        </w:rPr>
        <w:lastRenderedPageBreak/>
        <w:t>Identifikoni llojet e ndikimeve për secilin grup të prekur; bëni dallimin midis ndikimeve të drejtpërdrejta dhe jo të drejtpërdrejta</w:t>
      </w:r>
      <w:r w:rsidR="00573E8A" w:rsidRPr="009C75E3">
        <w:rPr>
          <w:rFonts w:ascii="Times New Roman" w:hAnsi="Times New Roman"/>
          <w:i/>
          <w:sz w:val="20"/>
          <w:lang w:val="sq-AL"/>
        </w:rPr>
        <w:t>.</w:t>
      </w:r>
    </w:p>
    <w:p w14:paraId="2DE2AAE0" w14:textId="77777777" w:rsidR="00D55BD1" w:rsidRDefault="008C5313" w:rsidP="008C5313">
      <w:pPr>
        <w:pStyle w:val="BodyText"/>
        <w:numPr>
          <w:ilvl w:val="0"/>
          <w:numId w:val="6"/>
        </w:numPr>
        <w:spacing w:after="0"/>
        <w:jc w:val="both"/>
        <w:rPr>
          <w:rFonts w:ascii="Times New Roman" w:hAnsi="Times New Roman"/>
          <w:i/>
          <w:sz w:val="20"/>
          <w:lang w:val="sq-AL"/>
        </w:rPr>
      </w:pPr>
      <w:r w:rsidRPr="009C75E3">
        <w:rPr>
          <w:rFonts w:ascii="Times New Roman" w:hAnsi="Times New Roman"/>
          <w:i/>
          <w:sz w:val="20"/>
          <w:lang w:val="sq-AL"/>
        </w:rPr>
        <w:t>Për ndikimet e drejtpërdrejta</w:t>
      </w:r>
      <w:r w:rsidR="00D55BD1">
        <w:rPr>
          <w:rFonts w:ascii="Times New Roman" w:hAnsi="Times New Roman"/>
          <w:i/>
          <w:sz w:val="20"/>
          <w:lang w:val="sq-AL"/>
        </w:rPr>
        <w:t>:</w:t>
      </w:r>
    </w:p>
    <w:p w14:paraId="2DE2AAE1" w14:textId="77777777" w:rsidR="00B83A5E" w:rsidRPr="009C75E3" w:rsidRDefault="00B83A5E" w:rsidP="00D55BD1">
      <w:pPr>
        <w:pStyle w:val="BodyText"/>
        <w:spacing w:after="0"/>
        <w:ind w:left="720"/>
        <w:jc w:val="both"/>
        <w:rPr>
          <w:rFonts w:ascii="Times New Roman" w:hAnsi="Times New Roman"/>
          <w:i/>
          <w:sz w:val="20"/>
          <w:lang w:val="sq-AL"/>
        </w:rPr>
      </w:pPr>
      <w:r w:rsidRPr="009C75E3">
        <w:rPr>
          <w:rFonts w:ascii="Times New Roman" w:hAnsi="Times New Roman"/>
          <w:i/>
          <w:sz w:val="20"/>
          <w:lang w:val="sq-AL"/>
        </w:rPr>
        <w:t xml:space="preserve"> </w:t>
      </w:r>
    </w:p>
    <w:p w14:paraId="2DE2AAE2" w14:textId="77777777" w:rsidR="008C5313" w:rsidRPr="009C75E3" w:rsidRDefault="008C5313" w:rsidP="006A107D">
      <w:pPr>
        <w:pStyle w:val="BodyText"/>
        <w:numPr>
          <w:ilvl w:val="1"/>
          <w:numId w:val="6"/>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Përshkruani n</w:t>
      </w:r>
      <w:r w:rsidR="00826684" w:rsidRPr="009C75E3">
        <w:rPr>
          <w:rFonts w:ascii="Times New Roman" w:eastAsiaTheme="majorEastAsia" w:hAnsi="Times New Roman"/>
          <w:i/>
          <w:sz w:val="20"/>
          <w:lang w:val="sq-AL"/>
        </w:rPr>
        <w:t xml:space="preserve">ga ana </w:t>
      </w:r>
      <w:r w:rsidRPr="009C75E3">
        <w:rPr>
          <w:rFonts w:ascii="Times New Roman" w:eastAsiaTheme="majorEastAsia" w:hAnsi="Times New Roman"/>
          <w:i/>
          <w:sz w:val="20"/>
          <w:lang w:val="sq-AL"/>
        </w:rPr>
        <w:t>cilësore ndikimet e drejtpërdrejta mbi grupet e prekura</w:t>
      </w:r>
      <w:r w:rsidR="00573E8A" w:rsidRPr="009C75E3">
        <w:rPr>
          <w:rFonts w:ascii="Times New Roman" w:eastAsiaTheme="majorEastAsia" w:hAnsi="Times New Roman"/>
          <w:i/>
          <w:sz w:val="20"/>
          <w:lang w:val="sq-AL"/>
        </w:rPr>
        <w:t>.</w:t>
      </w:r>
    </w:p>
    <w:p w14:paraId="2DE2AAE3" w14:textId="77777777" w:rsidR="008C5313" w:rsidRPr="009C75E3" w:rsidRDefault="008C5313" w:rsidP="006A107D">
      <w:pPr>
        <w:pStyle w:val="BodyText"/>
        <w:numPr>
          <w:ilvl w:val="1"/>
          <w:numId w:val="6"/>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Analizoni n</w:t>
      </w:r>
      <w:r w:rsidR="00826684" w:rsidRPr="009C75E3">
        <w:rPr>
          <w:rFonts w:ascii="Times New Roman" w:eastAsiaTheme="majorEastAsia" w:hAnsi="Times New Roman"/>
          <w:i/>
          <w:sz w:val="20"/>
          <w:lang w:val="sq-AL"/>
        </w:rPr>
        <w:t xml:space="preserve">ga ana </w:t>
      </w:r>
      <w:r w:rsidRPr="009C75E3">
        <w:rPr>
          <w:rFonts w:ascii="Times New Roman" w:eastAsiaTheme="majorEastAsia" w:hAnsi="Times New Roman"/>
          <w:i/>
          <w:sz w:val="20"/>
          <w:lang w:val="sq-AL"/>
        </w:rPr>
        <w:t xml:space="preserve">sasiore ndikimet më të rëndësishme </w:t>
      </w:r>
      <w:r w:rsidR="006A107D" w:rsidRPr="009C75E3">
        <w:rPr>
          <w:rFonts w:ascii="Times New Roman" w:eastAsiaTheme="majorEastAsia" w:hAnsi="Times New Roman"/>
          <w:i/>
          <w:sz w:val="20"/>
          <w:lang w:val="sq-AL"/>
        </w:rPr>
        <w:t>të drejtpërdrejta</w:t>
      </w:r>
      <w:r w:rsidR="00573E8A" w:rsidRPr="009C75E3">
        <w:rPr>
          <w:rFonts w:ascii="Times New Roman" w:eastAsiaTheme="majorEastAsia" w:hAnsi="Times New Roman"/>
          <w:i/>
          <w:sz w:val="20"/>
          <w:lang w:val="sq-AL"/>
        </w:rPr>
        <w:t>.</w:t>
      </w:r>
    </w:p>
    <w:p w14:paraId="2DE2AAE4" w14:textId="77777777" w:rsidR="008C5313" w:rsidRPr="009C75E3" w:rsidRDefault="006A107D" w:rsidP="006A107D">
      <w:pPr>
        <w:pStyle w:val="BodyText"/>
        <w:numPr>
          <w:ilvl w:val="1"/>
          <w:numId w:val="6"/>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 xml:space="preserve">Përcaktoni vlerën monetare të </w:t>
      </w:r>
      <w:r w:rsidR="008C5313" w:rsidRPr="009C75E3">
        <w:rPr>
          <w:rFonts w:ascii="Times New Roman" w:eastAsiaTheme="majorEastAsia" w:hAnsi="Times New Roman"/>
          <w:i/>
          <w:sz w:val="20"/>
          <w:lang w:val="sq-AL"/>
        </w:rPr>
        <w:t>ndikime</w:t>
      </w:r>
      <w:r w:rsidRPr="009C75E3">
        <w:rPr>
          <w:rFonts w:ascii="Times New Roman" w:eastAsiaTheme="majorEastAsia" w:hAnsi="Times New Roman"/>
          <w:i/>
          <w:sz w:val="20"/>
          <w:lang w:val="sq-AL"/>
        </w:rPr>
        <w:t>ve</w:t>
      </w:r>
      <w:r w:rsidR="008C5313" w:rsidRPr="009C75E3">
        <w:rPr>
          <w:rFonts w:ascii="Times New Roman" w:eastAsiaTheme="majorEastAsia" w:hAnsi="Times New Roman"/>
          <w:i/>
          <w:sz w:val="20"/>
          <w:lang w:val="sq-AL"/>
        </w:rPr>
        <w:t xml:space="preserve"> më të rëndësishme </w:t>
      </w:r>
      <w:r w:rsidRPr="009C75E3">
        <w:rPr>
          <w:rFonts w:ascii="Times New Roman" w:eastAsiaTheme="majorEastAsia" w:hAnsi="Times New Roman"/>
          <w:i/>
          <w:sz w:val="20"/>
          <w:lang w:val="sq-AL"/>
        </w:rPr>
        <w:t xml:space="preserve">të drejtpërdrejta </w:t>
      </w:r>
      <w:r w:rsidR="008C5313" w:rsidRPr="009C75E3">
        <w:rPr>
          <w:rFonts w:ascii="Times New Roman" w:eastAsiaTheme="majorEastAsia" w:hAnsi="Times New Roman"/>
          <w:i/>
          <w:sz w:val="20"/>
          <w:lang w:val="sq-AL"/>
        </w:rPr>
        <w:t xml:space="preserve">aty ku është e mundur (shih </w:t>
      </w:r>
      <w:r w:rsidR="00D55BD1">
        <w:rPr>
          <w:rFonts w:ascii="Times New Roman" w:eastAsiaTheme="majorEastAsia" w:hAnsi="Times New Roman"/>
          <w:i/>
          <w:sz w:val="20"/>
          <w:lang w:val="sq-AL"/>
        </w:rPr>
        <w:t>a</w:t>
      </w:r>
      <w:r w:rsidRPr="009C75E3">
        <w:rPr>
          <w:rFonts w:ascii="Times New Roman" w:eastAsiaTheme="majorEastAsia" w:hAnsi="Times New Roman"/>
          <w:i/>
          <w:sz w:val="20"/>
          <w:lang w:val="sq-AL"/>
        </w:rPr>
        <w:t>neksin</w:t>
      </w:r>
      <w:r w:rsidR="008C5313" w:rsidRPr="009C75E3">
        <w:rPr>
          <w:rFonts w:ascii="Times New Roman" w:eastAsiaTheme="majorEastAsia" w:hAnsi="Times New Roman"/>
          <w:i/>
          <w:sz w:val="20"/>
          <w:lang w:val="sq-AL"/>
        </w:rPr>
        <w:t xml:space="preserve"> 1</w:t>
      </w:r>
      <w:r w:rsidR="00900286">
        <w:rPr>
          <w:rFonts w:ascii="Times New Roman" w:eastAsiaTheme="majorEastAsia" w:hAnsi="Times New Roman"/>
          <w:i/>
          <w:sz w:val="20"/>
          <w:lang w:val="sq-AL"/>
        </w:rPr>
        <w:t>/a</w:t>
      </w:r>
      <w:r w:rsidR="008C5313" w:rsidRPr="009C75E3">
        <w:rPr>
          <w:rFonts w:ascii="Times New Roman" w:eastAsiaTheme="majorEastAsia" w:hAnsi="Times New Roman"/>
          <w:i/>
          <w:sz w:val="20"/>
          <w:lang w:val="sq-AL"/>
        </w:rPr>
        <w:t xml:space="preserve"> për tabelën që mund të përdorni)</w:t>
      </w:r>
      <w:r w:rsidR="00573E8A" w:rsidRPr="009C75E3">
        <w:rPr>
          <w:rFonts w:ascii="Times New Roman" w:eastAsiaTheme="majorEastAsia" w:hAnsi="Times New Roman"/>
          <w:i/>
          <w:sz w:val="20"/>
          <w:lang w:val="sq-AL"/>
        </w:rPr>
        <w:t>.</w:t>
      </w:r>
    </w:p>
    <w:p w14:paraId="2DE2AAE5" w14:textId="77777777" w:rsidR="00B83A5E" w:rsidRPr="00D55BD1" w:rsidRDefault="008C5313" w:rsidP="006A107D">
      <w:pPr>
        <w:pStyle w:val="BodyText"/>
        <w:numPr>
          <w:ilvl w:val="1"/>
          <w:numId w:val="6"/>
        </w:numPr>
        <w:spacing w:after="0"/>
        <w:jc w:val="both"/>
        <w:rPr>
          <w:rFonts w:ascii="Times New Roman" w:hAnsi="Times New Roman"/>
          <w:i/>
          <w:sz w:val="20"/>
          <w:lang w:val="sq-AL"/>
        </w:rPr>
      </w:pPr>
      <w:r w:rsidRPr="009C75E3">
        <w:rPr>
          <w:rFonts w:ascii="Times New Roman" w:eastAsiaTheme="majorEastAsia" w:hAnsi="Times New Roman"/>
          <w:i/>
          <w:sz w:val="20"/>
          <w:lang w:val="sq-AL"/>
        </w:rPr>
        <w:t xml:space="preserve">Analizoni ndikimin </w:t>
      </w:r>
      <w:r w:rsidR="00826684" w:rsidRPr="009C75E3">
        <w:rPr>
          <w:rFonts w:ascii="Times New Roman" w:eastAsiaTheme="majorEastAsia" w:hAnsi="Times New Roman"/>
          <w:i/>
          <w:sz w:val="20"/>
          <w:lang w:val="sq-AL"/>
        </w:rPr>
        <w:t>mbi</w:t>
      </w:r>
      <w:r w:rsidRPr="009C75E3">
        <w:rPr>
          <w:rFonts w:ascii="Times New Roman" w:eastAsiaTheme="majorEastAsia" w:hAnsi="Times New Roman"/>
          <w:i/>
          <w:sz w:val="20"/>
          <w:lang w:val="sq-AL"/>
        </w:rPr>
        <w:t xml:space="preserve"> ndërmarrjet e vogla dhe të mesme</w:t>
      </w:r>
      <w:r w:rsidR="00573E8A" w:rsidRPr="009C75E3">
        <w:rPr>
          <w:rFonts w:ascii="Times New Roman" w:eastAsiaTheme="majorEastAsia" w:hAnsi="Times New Roman"/>
          <w:i/>
          <w:sz w:val="20"/>
          <w:lang w:val="sq-AL"/>
        </w:rPr>
        <w:t>.</w:t>
      </w:r>
    </w:p>
    <w:p w14:paraId="2DE2AAE6" w14:textId="77777777" w:rsidR="00D55BD1" w:rsidRPr="009C75E3" w:rsidRDefault="00D55BD1" w:rsidP="00D55BD1">
      <w:pPr>
        <w:pStyle w:val="BodyText"/>
        <w:spacing w:after="0"/>
        <w:ind w:left="1440"/>
        <w:jc w:val="both"/>
        <w:rPr>
          <w:rFonts w:ascii="Times New Roman" w:hAnsi="Times New Roman"/>
          <w:i/>
          <w:sz w:val="20"/>
          <w:lang w:val="sq-AL"/>
        </w:rPr>
      </w:pPr>
    </w:p>
    <w:p w14:paraId="2DE2AAE7" w14:textId="77777777" w:rsidR="00B83A5E" w:rsidRDefault="00826684" w:rsidP="00825758">
      <w:pPr>
        <w:pStyle w:val="BodyText"/>
        <w:numPr>
          <w:ilvl w:val="0"/>
          <w:numId w:val="6"/>
        </w:numPr>
        <w:spacing w:after="0"/>
        <w:jc w:val="both"/>
        <w:rPr>
          <w:rFonts w:ascii="Times New Roman" w:hAnsi="Times New Roman"/>
          <w:i/>
          <w:sz w:val="20"/>
          <w:lang w:val="sq-AL"/>
        </w:rPr>
      </w:pPr>
      <w:r w:rsidRPr="009C75E3">
        <w:rPr>
          <w:rFonts w:ascii="Times New Roman" w:hAnsi="Times New Roman"/>
          <w:i/>
          <w:sz w:val="20"/>
          <w:lang w:val="sq-AL"/>
        </w:rPr>
        <w:t>Për ndikimet jo të drejtpërdrejta</w:t>
      </w:r>
      <w:r w:rsidR="00D55BD1">
        <w:rPr>
          <w:rFonts w:ascii="Times New Roman" w:hAnsi="Times New Roman"/>
          <w:i/>
          <w:sz w:val="20"/>
          <w:lang w:val="sq-AL"/>
        </w:rPr>
        <w:t>:</w:t>
      </w:r>
    </w:p>
    <w:p w14:paraId="2DE2AAE8" w14:textId="77777777" w:rsidR="00D55BD1" w:rsidRPr="009C75E3" w:rsidRDefault="00D55BD1" w:rsidP="00D55BD1">
      <w:pPr>
        <w:pStyle w:val="BodyText"/>
        <w:spacing w:after="0"/>
        <w:ind w:left="720"/>
        <w:jc w:val="both"/>
        <w:rPr>
          <w:rFonts w:ascii="Times New Roman" w:hAnsi="Times New Roman"/>
          <w:i/>
          <w:sz w:val="20"/>
          <w:lang w:val="sq-AL"/>
        </w:rPr>
      </w:pPr>
    </w:p>
    <w:p w14:paraId="2DE2AAE9" w14:textId="77777777" w:rsidR="00B83A5E" w:rsidRPr="009C75E3" w:rsidRDefault="00826684" w:rsidP="00825758">
      <w:pPr>
        <w:pStyle w:val="BodyText"/>
        <w:numPr>
          <w:ilvl w:val="1"/>
          <w:numId w:val="6"/>
        </w:numPr>
        <w:spacing w:after="0"/>
        <w:jc w:val="both"/>
        <w:rPr>
          <w:rFonts w:ascii="Times New Roman" w:hAnsi="Times New Roman"/>
          <w:i/>
          <w:sz w:val="20"/>
          <w:lang w:val="sq-AL"/>
        </w:rPr>
      </w:pPr>
      <w:r w:rsidRPr="009C75E3">
        <w:rPr>
          <w:rFonts w:ascii="Times New Roman" w:eastAsiaTheme="majorEastAsia" w:hAnsi="Times New Roman"/>
          <w:i/>
          <w:sz w:val="20"/>
          <w:lang w:val="sq-AL"/>
        </w:rPr>
        <w:t>Përshkruani nga ana cilësore ndikimet jo të drejtpërdrejta mbi grupet e prekura</w:t>
      </w:r>
      <w:r w:rsidR="00573E8A" w:rsidRPr="009C75E3">
        <w:rPr>
          <w:rFonts w:ascii="Times New Roman" w:eastAsiaTheme="majorEastAsia" w:hAnsi="Times New Roman"/>
          <w:i/>
          <w:sz w:val="20"/>
          <w:lang w:val="sq-AL"/>
        </w:rPr>
        <w:t>.</w:t>
      </w:r>
    </w:p>
    <w:p w14:paraId="2DE2AAEA" w14:textId="77777777" w:rsidR="00B83A5E" w:rsidRDefault="00826684" w:rsidP="00825758">
      <w:pPr>
        <w:pStyle w:val="BodyText"/>
        <w:numPr>
          <w:ilvl w:val="1"/>
          <w:numId w:val="6"/>
        </w:numPr>
        <w:spacing w:after="0"/>
        <w:jc w:val="both"/>
        <w:rPr>
          <w:rFonts w:ascii="Times New Roman" w:hAnsi="Times New Roman"/>
          <w:i/>
          <w:sz w:val="20"/>
          <w:lang w:val="sq-AL"/>
        </w:rPr>
      </w:pPr>
      <w:r w:rsidRPr="009C75E3">
        <w:rPr>
          <w:rFonts w:ascii="Times New Roman" w:eastAsiaTheme="majorEastAsia" w:hAnsi="Times New Roman"/>
          <w:i/>
          <w:sz w:val="20"/>
          <w:lang w:val="sq-AL"/>
        </w:rPr>
        <w:t>Analizoni ndikimin mbi konkurrencën</w:t>
      </w:r>
      <w:r w:rsidR="00573E8A" w:rsidRPr="009C75E3">
        <w:rPr>
          <w:rFonts w:ascii="Times New Roman" w:eastAsiaTheme="majorEastAsia" w:hAnsi="Times New Roman"/>
          <w:i/>
          <w:sz w:val="20"/>
          <w:lang w:val="sq-AL"/>
        </w:rPr>
        <w:t>.</w:t>
      </w:r>
      <w:r w:rsidR="00B83A5E" w:rsidRPr="009C75E3">
        <w:rPr>
          <w:rFonts w:ascii="Times New Roman" w:hAnsi="Times New Roman"/>
          <w:i/>
          <w:sz w:val="20"/>
          <w:lang w:val="sq-AL"/>
        </w:rPr>
        <w:t xml:space="preserve">  </w:t>
      </w:r>
    </w:p>
    <w:p w14:paraId="2DE2AAEB" w14:textId="77777777" w:rsidR="00D55BD1" w:rsidRPr="009C75E3" w:rsidRDefault="00D55BD1" w:rsidP="00D55BD1">
      <w:pPr>
        <w:pStyle w:val="BodyText"/>
        <w:spacing w:after="0"/>
        <w:ind w:left="1440"/>
        <w:jc w:val="both"/>
        <w:rPr>
          <w:rFonts w:ascii="Times New Roman" w:hAnsi="Times New Roman"/>
          <w:i/>
          <w:sz w:val="20"/>
          <w:lang w:val="sq-AL"/>
        </w:rPr>
      </w:pPr>
    </w:p>
    <w:p w14:paraId="2DE2AAEC" w14:textId="77777777" w:rsidR="00B83A5E" w:rsidRDefault="00826684" w:rsidP="00825758">
      <w:pPr>
        <w:pStyle w:val="BodyText"/>
        <w:numPr>
          <w:ilvl w:val="0"/>
          <w:numId w:val="6"/>
        </w:numPr>
        <w:spacing w:after="0"/>
        <w:jc w:val="both"/>
        <w:rPr>
          <w:rFonts w:ascii="Times New Roman" w:hAnsi="Times New Roman"/>
          <w:i/>
          <w:sz w:val="20"/>
          <w:lang w:val="sq-AL"/>
        </w:rPr>
      </w:pPr>
      <w:r w:rsidRPr="009C75E3">
        <w:rPr>
          <w:rFonts w:ascii="Times New Roman" w:hAnsi="Times New Roman"/>
          <w:i/>
          <w:sz w:val="20"/>
          <w:lang w:val="sq-AL"/>
        </w:rPr>
        <w:t>Diskutoni kufizimin e analizës</w:t>
      </w:r>
      <w:r w:rsidR="00D55BD1">
        <w:rPr>
          <w:rFonts w:ascii="Times New Roman" w:hAnsi="Times New Roman"/>
          <w:i/>
          <w:sz w:val="20"/>
          <w:lang w:val="sq-AL"/>
        </w:rPr>
        <w:t>:</w:t>
      </w:r>
    </w:p>
    <w:p w14:paraId="2DE2AAED" w14:textId="77777777" w:rsidR="00D55BD1" w:rsidRPr="009C75E3" w:rsidRDefault="00D55BD1" w:rsidP="00D55BD1">
      <w:pPr>
        <w:pStyle w:val="BodyText"/>
        <w:spacing w:after="0"/>
        <w:ind w:left="720"/>
        <w:jc w:val="both"/>
        <w:rPr>
          <w:rFonts w:ascii="Times New Roman" w:hAnsi="Times New Roman"/>
          <w:i/>
          <w:sz w:val="20"/>
          <w:lang w:val="sq-AL"/>
        </w:rPr>
      </w:pPr>
    </w:p>
    <w:p w14:paraId="2DE2AAEE" w14:textId="77777777" w:rsidR="00826684" w:rsidRPr="009C75E3" w:rsidRDefault="00826684" w:rsidP="00E63EFD">
      <w:pPr>
        <w:pStyle w:val="BodyText"/>
        <w:numPr>
          <w:ilvl w:val="1"/>
          <w:numId w:val="6"/>
        </w:numPr>
        <w:spacing w:after="0"/>
        <w:jc w:val="both"/>
        <w:rPr>
          <w:rFonts w:ascii="Times New Roman" w:hAnsi="Times New Roman"/>
          <w:i/>
          <w:sz w:val="20"/>
          <w:lang w:val="sq-AL"/>
        </w:rPr>
      </w:pPr>
      <w:bookmarkStart w:id="7" w:name="_Hlk506917230"/>
      <w:bookmarkEnd w:id="6"/>
      <w:r w:rsidRPr="009C75E3">
        <w:rPr>
          <w:rFonts w:ascii="Times New Roman" w:hAnsi="Times New Roman"/>
          <w:i/>
          <w:sz w:val="20"/>
          <w:lang w:val="sq-AL"/>
        </w:rPr>
        <w:t>Jepni supozimet në të cilat janë bazuar parashikimet dhe r</w:t>
      </w:r>
      <w:r w:rsidR="00E63EFD" w:rsidRPr="009C75E3">
        <w:rPr>
          <w:rFonts w:ascii="Times New Roman" w:hAnsi="Times New Roman"/>
          <w:i/>
          <w:sz w:val="20"/>
          <w:lang w:val="sq-AL"/>
        </w:rPr>
        <w:t xml:space="preserve">isqet, të cilave ato u </w:t>
      </w:r>
      <w:r w:rsidR="001009D3" w:rsidRPr="009C75E3">
        <w:rPr>
          <w:rFonts w:ascii="Times New Roman" w:hAnsi="Times New Roman"/>
          <w:i/>
          <w:sz w:val="20"/>
          <w:lang w:val="sq-AL"/>
        </w:rPr>
        <w:t>nënshtrohen</w:t>
      </w:r>
      <w:r w:rsidR="00E63EFD" w:rsidRPr="009C75E3">
        <w:rPr>
          <w:rFonts w:ascii="Times New Roman" w:hAnsi="Times New Roman"/>
          <w:i/>
          <w:sz w:val="20"/>
          <w:lang w:val="sq-AL"/>
        </w:rPr>
        <w:t>.</w:t>
      </w:r>
    </w:p>
    <w:p w14:paraId="2DE2AAEF" w14:textId="77777777" w:rsidR="00826684" w:rsidRPr="009C75E3" w:rsidRDefault="00826684" w:rsidP="00E63EFD">
      <w:pPr>
        <w:pStyle w:val="BodyText"/>
        <w:numPr>
          <w:ilvl w:val="1"/>
          <w:numId w:val="6"/>
        </w:numPr>
        <w:spacing w:after="0"/>
        <w:jc w:val="both"/>
        <w:rPr>
          <w:rFonts w:ascii="Times New Roman" w:hAnsi="Times New Roman"/>
          <w:i/>
          <w:sz w:val="20"/>
          <w:lang w:val="sq-AL"/>
        </w:rPr>
      </w:pPr>
      <w:r w:rsidRPr="009C75E3">
        <w:rPr>
          <w:rFonts w:ascii="Times New Roman" w:hAnsi="Times New Roman"/>
          <w:i/>
          <w:sz w:val="20"/>
          <w:lang w:val="sq-AL"/>
        </w:rPr>
        <w:t xml:space="preserve">Tregoni </w:t>
      </w:r>
      <w:r w:rsidR="00E63EFD" w:rsidRPr="009C75E3">
        <w:rPr>
          <w:rFonts w:ascii="Times New Roman" w:hAnsi="Times New Roman"/>
          <w:i/>
          <w:sz w:val="20"/>
          <w:lang w:val="sq-AL"/>
        </w:rPr>
        <w:t>sa të f</w:t>
      </w:r>
      <w:r w:rsidR="00573E8A" w:rsidRPr="009C75E3">
        <w:rPr>
          <w:rFonts w:ascii="Times New Roman" w:hAnsi="Times New Roman"/>
          <w:i/>
          <w:sz w:val="20"/>
          <w:lang w:val="sq-AL"/>
        </w:rPr>
        <w:t>orta</w:t>
      </w:r>
      <w:r w:rsidR="00E63EFD" w:rsidRPr="009C75E3">
        <w:rPr>
          <w:rFonts w:ascii="Times New Roman" w:hAnsi="Times New Roman"/>
          <w:i/>
          <w:sz w:val="20"/>
          <w:lang w:val="sq-AL"/>
        </w:rPr>
        <w:t>, të pavarura dhe të rëndësishme</w:t>
      </w:r>
      <w:r w:rsidRPr="009C75E3">
        <w:rPr>
          <w:rFonts w:ascii="Times New Roman" w:hAnsi="Times New Roman"/>
          <w:i/>
          <w:sz w:val="20"/>
          <w:lang w:val="sq-AL"/>
        </w:rPr>
        <w:t xml:space="preserve"> janë provat që mbështesin supozimet</w:t>
      </w:r>
      <w:r w:rsidR="00E63EFD" w:rsidRPr="009C75E3">
        <w:rPr>
          <w:rFonts w:ascii="Times New Roman" w:hAnsi="Times New Roman"/>
          <w:i/>
          <w:sz w:val="20"/>
          <w:lang w:val="sq-AL"/>
        </w:rPr>
        <w:t>.</w:t>
      </w:r>
    </w:p>
    <w:p w14:paraId="2DE2AAF0" w14:textId="77777777" w:rsidR="00B83A5E" w:rsidRDefault="00E63EFD" w:rsidP="00E63EFD">
      <w:pPr>
        <w:pStyle w:val="BodyText"/>
        <w:numPr>
          <w:ilvl w:val="1"/>
          <w:numId w:val="6"/>
        </w:numPr>
        <w:spacing w:after="0"/>
        <w:jc w:val="both"/>
        <w:rPr>
          <w:rFonts w:ascii="Times New Roman" w:hAnsi="Times New Roman"/>
          <w:i/>
          <w:sz w:val="20"/>
          <w:lang w:val="sq-AL"/>
        </w:rPr>
      </w:pPr>
      <w:r w:rsidRPr="009C75E3">
        <w:rPr>
          <w:rFonts w:ascii="Times New Roman" w:hAnsi="Times New Roman"/>
          <w:i/>
          <w:sz w:val="20"/>
          <w:lang w:val="sq-AL"/>
        </w:rPr>
        <w:t xml:space="preserve">Tregoni se </w:t>
      </w:r>
      <w:r w:rsidR="00826684" w:rsidRPr="009C75E3">
        <w:rPr>
          <w:rFonts w:ascii="Times New Roman" w:hAnsi="Times New Roman"/>
          <w:i/>
          <w:sz w:val="20"/>
          <w:lang w:val="sq-AL"/>
        </w:rPr>
        <w:t>çfarë mund të p</w:t>
      </w:r>
      <w:r w:rsidRPr="009C75E3">
        <w:rPr>
          <w:rFonts w:ascii="Times New Roman" w:hAnsi="Times New Roman"/>
          <w:i/>
          <w:sz w:val="20"/>
          <w:lang w:val="sq-AL"/>
        </w:rPr>
        <w:t xml:space="preserve">engojë </w:t>
      </w:r>
      <w:r w:rsidR="00826684" w:rsidRPr="009C75E3">
        <w:rPr>
          <w:rFonts w:ascii="Times New Roman" w:hAnsi="Times New Roman"/>
          <w:i/>
          <w:sz w:val="20"/>
          <w:lang w:val="sq-AL"/>
        </w:rPr>
        <w:t xml:space="preserve">realizimin e përfitimeve, </w:t>
      </w:r>
      <w:r w:rsidRPr="009C75E3">
        <w:rPr>
          <w:rFonts w:ascii="Times New Roman" w:hAnsi="Times New Roman"/>
          <w:i/>
          <w:sz w:val="20"/>
          <w:lang w:val="sq-AL"/>
        </w:rPr>
        <w:t xml:space="preserve">të rrisë </w:t>
      </w:r>
      <w:r w:rsidR="00826684" w:rsidRPr="009C75E3">
        <w:rPr>
          <w:rFonts w:ascii="Times New Roman" w:hAnsi="Times New Roman"/>
          <w:i/>
          <w:sz w:val="20"/>
          <w:lang w:val="sq-AL"/>
        </w:rPr>
        <w:t xml:space="preserve">kostot ose </w:t>
      </w:r>
      <w:r w:rsidRPr="009C75E3">
        <w:rPr>
          <w:rFonts w:ascii="Times New Roman" w:hAnsi="Times New Roman"/>
          <w:i/>
          <w:sz w:val="20"/>
          <w:lang w:val="sq-AL"/>
        </w:rPr>
        <w:t xml:space="preserve">të sjellë pasoja </w:t>
      </w:r>
      <w:r w:rsidR="00826684" w:rsidRPr="009C75E3">
        <w:rPr>
          <w:rFonts w:ascii="Times New Roman" w:hAnsi="Times New Roman"/>
          <w:i/>
          <w:sz w:val="20"/>
          <w:lang w:val="sq-AL"/>
        </w:rPr>
        <w:t>të papritura</w:t>
      </w:r>
      <w:r w:rsidR="00573E8A" w:rsidRPr="009C75E3">
        <w:rPr>
          <w:rFonts w:ascii="Times New Roman" w:hAnsi="Times New Roman"/>
          <w:i/>
          <w:sz w:val="20"/>
          <w:lang w:val="sq-AL"/>
        </w:rPr>
        <w:t>.</w:t>
      </w:r>
    </w:p>
    <w:p w14:paraId="2DE2AAF1" w14:textId="77777777" w:rsidR="00D55BD1" w:rsidRPr="009C75E3" w:rsidRDefault="00D55BD1" w:rsidP="00D55BD1">
      <w:pPr>
        <w:pStyle w:val="BodyText"/>
        <w:spacing w:after="0"/>
        <w:ind w:left="1440"/>
        <w:jc w:val="both"/>
        <w:rPr>
          <w:rFonts w:ascii="Times New Roman" w:hAnsi="Times New Roman"/>
          <w:i/>
          <w:sz w:val="20"/>
          <w:lang w:val="sq-AL"/>
        </w:rPr>
      </w:pPr>
    </w:p>
    <w:p w14:paraId="2DE2AAF2" w14:textId="77777777" w:rsidR="00D55BD1" w:rsidRDefault="00E63EFD" w:rsidP="00825758">
      <w:pPr>
        <w:pStyle w:val="BodyText"/>
        <w:numPr>
          <w:ilvl w:val="0"/>
          <w:numId w:val="6"/>
        </w:numPr>
        <w:spacing w:after="0"/>
        <w:jc w:val="both"/>
        <w:rPr>
          <w:rFonts w:ascii="Times New Roman" w:hAnsi="Times New Roman"/>
          <w:i/>
          <w:sz w:val="20"/>
          <w:lang w:val="sq-AL"/>
        </w:rPr>
      </w:pPr>
      <w:r w:rsidRPr="009C75E3">
        <w:rPr>
          <w:rFonts w:ascii="Times New Roman" w:hAnsi="Times New Roman"/>
          <w:i/>
          <w:sz w:val="20"/>
          <w:lang w:val="sq-AL"/>
        </w:rPr>
        <w:t>Përmblidhni vlerësimin e opsioneve</w:t>
      </w:r>
      <w:r w:rsidR="00D55BD1">
        <w:rPr>
          <w:rFonts w:ascii="Times New Roman" w:hAnsi="Times New Roman"/>
          <w:i/>
          <w:sz w:val="20"/>
          <w:lang w:val="sq-AL"/>
        </w:rPr>
        <w:t>:</w:t>
      </w:r>
    </w:p>
    <w:p w14:paraId="2DE2AAF3" w14:textId="77777777" w:rsidR="00B83A5E" w:rsidRPr="009C75E3" w:rsidRDefault="00BC0A43" w:rsidP="00D55BD1">
      <w:pPr>
        <w:pStyle w:val="BodyText"/>
        <w:spacing w:after="0"/>
        <w:ind w:left="720"/>
        <w:jc w:val="both"/>
        <w:rPr>
          <w:rFonts w:ascii="Times New Roman" w:hAnsi="Times New Roman"/>
          <w:i/>
          <w:sz w:val="20"/>
          <w:lang w:val="sq-AL"/>
        </w:rPr>
      </w:pPr>
      <w:r w:rsidRPr="009C75E3">
        <w:rPr>
          <w:rFonts w:ascii="Times New Roman" w:hAnsi="Times New Roman"/>
          <w:i/>
          <w:sz w:val="20"/>
          <w:lang w:val="sq-AL"/>
        </w:rPr>
        <w:t xml:space="preserve"> </w:t>
      </w:r>
    </w:p>
    <w:p w14:paraId="2DE2AAF4" w14:textId="77777777" w:rsidR="00E63EFD" w:rsidRPr="009C75E3" w:rsidRDefault="00E63EFD" w:rsidP="00573E8A">
      <w:pPr>
        <w:pStyle w:val="BodyText"/>
        <w:numPr>
          <w:ilvl w:val="1"/>
          <w:numId w:val="6"/>
        </w:numPr>
        <w:spacing w:after="0"/>
        <w:jc w:val="both"/>
        <w:rPr>
          <w:rFonts w:ascii="Times New Roman" w:hAnsi="Times New Roman"/>
          <w:i/>
          <w:sz w:val="20"/>
          <w:lang w:val="sq-AL"/>
        </w:rPr>
      </w:pPr>
      <w:r w:rsidRPr="009C75E3">
        <w:rPr>
          <w:rFonts w:ascii="Times New Roman" w:hAnsi="Times New Roman"/>
          <w:i/>
          <w:sz w:val="20"/>
          <w:lang w:val="sq-AL"/>
        </w:rPr>
        <w:t xml:space="preserve"> Paraqisni një pasqyrë përmbledhëse të të gjitha ndikimeve të opsioneve të analizuara</w:t>
      </w:r>
      <w:r w:rsidR="00573E8A" w:rsidRPr="009C75E3">
        <w:rPr>
          <w:rFonts w:ascii="Times New Roman" w:hAnsi="Times New Roman"/>
          <w:i/>
          <w:sz w:val="20"/>
          <w:lang w:val="sq-AL"/>
        </w:rPr>
        <w:t>.</w:t>
      </w:r>
    </w:p>
    <w:p w14:paraId="2DE2AAF5" w14:textId="77777777" w:rsidR="00E63EFD" w:rsidRPr="009C75E3" w:rsidRDefault="00E63EFD" w:rsidP="00573E8A">
      <w:pPr>
        <w:pStyle w:val="BodyText"/>
        <w:numPr>
          <w:ilvl w:val="1"/>
          <w:numId w:val="6"/>
        </w:numPr>
        <w:spacing w:after="0"/>
        <w:jc w:val="both"/>
        <w:rPr>
          <w:rFonts w:ascii="Times New Roman" w:hAnsi="Times New Roman"/>
          <w:i/>
          <w:sz w:val="20"/>
          <w:lang w:val="sq-AL"/>
        </w:rPr>
      </w:pPr>
      <w:r w:rsidRPr="009C75E3">
        <w:rPr>
          <w:rFonts w:ascii="Times New Roman" w:hAnsi="Times New Roman"/>
          <w:i/>
          <w:sz w:val="20"/>
          <w:lang w:val="sq-AL"/>
        </w:rPr>
        <w:t xml:space="preserve">Shpjegoni se si ndikimet e të gjitha opsioneve të analizuara krahasohen me </w:t>
      </w:r>
      <w:r w:rsidR="001009D3" w:rsidRPr="009C75E3">
        <w:rPr>
          <w:rFonts w:ascii="Times New Roman" w:hAnsi="Times New Roman"/>
          <w:i/>
          <w:sz w:val="20"/>
          <w:lang w:val="sq-AL"/>
        </w:rPr>
        <w:t>njëra</w:t>
      </w:r>
      <w:r w:rsidR="00D55BD1">
        <w:rPr>
          <w:rFonts w:ascii="Times New Roman" w:hAnsi="Times New Roman"/>
          <w:i/>
          <w:sz w:val="20"/>
          <w:lang w:val="sq-AL"/>
        </w:rPr>
        <w:t>-</w:t>
      </w:r>
      <w:r w:rsidRPr="009C75E3">
        <w:rPr>
          <w:rFonts w:ascii="Times New Roman" w:hAnsi="Times New Roman"/>
          <w:i/>
          <w:sz w:val="20"/>
          <w:lang w:val="sq-AL"/>
        </w:rPr>
        <w:t>tjetrën</w:t>
      </w:r>
      <w:r w:rsidR="00573E8A" w:rsidRPr="009C75E3">
        <w:rPr>
          <w:rFonts w:ascii="Times New Roman" w:hAnsi="Times New Roman"/>
          <w:i/>
          <w:sz w:val="20"/>
          <w:lang w:val="sq-AL"/>
        </w:rPr>
        <w:t>.</w:t>
      </w:r>
    </w:p>
    <w:p w14:paraId="2DE2AAF6" w14:textId="77777777" w:rsidR="00BC0A43" w:rsidRPr="009C75E3" w:rsidRDefault="00E63EFD" w:rsidP="00573E8A">
      <w:pPr>
        <w:pStyle w:val="BodyText"/>
        <w:numPr>
          <w:ilvl w:val="1"/>
          <w:numId w:val="6"/>
        </w:numPr>
        <w:spacing w:after="0"/>
        <w:jc w:val="both"/>
        <w:rPr>
          <w:rFonts w:ascii="Times New Roman" w:hAnsi="Times New Roman"/>
          <w:i/>
          <w:sz w:val="18"/>
          <w:szCs w:val="18"/>
          <w:lang w:val="sq-AL"/>
        </w:rPr>
      </w:pPr>
      <w:r w:rsidRPr="009C75E3">
        <w:rPr>
          <w:rFonts w:ascii="Times New Roman" w:hAnsi="Times New Roman"/>
          <w:i/>
          <w:sz w:val="20"/>
          <w:lang w:val="sq-AL"/>
        </w:rPr>
        <w:t xml:space="preserve">Paraqisni </w:t>
      </w:r>
      <w:r w:rsidR="00257570" w:rsidRPr="009C75E3">
        <w:rPr>
          <w:rFonts w:ascii="Times New Roman" w:hAnsi="Times New Roman"/>
          <w:i/>
          <w:sz w:val="20"/>
          <w:lang w:val="sq-AL"/>
        </w:rPr>
        <w:t>përllogaritjet</w:t>
      </w:r>
      <w:r w:rsidRPr="009C75E3">
        <w:rPr>
          <w:rFonts w:ascii="Times New Roman" w:hAnsi="Times New Roman"/>
          <w:i/>
          <w:sz w:val="20"/>
          <w:lang w:val="sq-AL"/>
        </w:rPr>
        <w:t xml:space="preserve"> më të mira të</w:t>
      </w:r>
      <w:r w:rsidR="00257570" w:rsidRPr="009C75E3">
        <w:rPr>
          <w:rFonts w:ascii="Times New Roman" w:hAnsi="Times New Roman"/>
          <w:i/>
          <w:sz w:val="20"/>
          <w:lang w:val="sq-AL"/>
        </w:rPr>
        <w:t xml:space="preserve"> përgjithshme neto të</w:t>
      </w:r>
      <w:r w:rsidRPr="009C75E3">
        <w:rPr>
          <w:rFonts w:ascii="Times New Roman" w:hAnsi="Times New Roman"/>
          <w:i/>
          <w:sz w:val="20"/>
          <w:lang w:val="sq-AL"/>
        </w:rPr>
        <w:t xml:space="preserve"> </w:t>
      </w:r>
      <w:r w:rsidR="00257570" w:rsidRPr="009C75E3">
        <w:rPr>
          <w:rFonts w:ascii="Times New Roman" w:hAnsi="Times New Roman"/>
          <w:i/>
          <w:sz w:val="20"/>
          <w:lang w:val="sq-AL"/>
        </w:rPr>
        <w:t xml:space="preserve">ndikimit me vlerë </w:t>
      </w:r>
      <w:r w:rsidRPr="009C75E3">
        <w:rPr>
          <w:rFonts w:ascii="Times New Roman" w:hAnsi="Times New Roman"/>
          <w:i/>
          <w:sz w:val="20"/>
          <w:lang w:val="sq-AL"/>
        </w:rPr>
        <w:t>monetar</w:t>
      </w:r>
      <w:r w:rsidR="00257570" w:rsidRPr="009C75E3">
        <w:rPr>
          <w:rFonts w:ascii="Times New Roman" w:hAnsi="Times New Roman"/>
          <w:i/>
          <w:sz w:val="20"/>
          <w:lang w:val="sq-AL"/>
        </w:rPr>
        <w:t>e</w:t>
      </w:r>
      <w:r w:rsidRPr="009C75E3">
        <w:rPr>
          <w:rFonts w:ascii="Times New Roman" w:hAnsi="Times New Roman"/>
          <w:i/>
          <w:sz w:val="20"/>
          <w:lang w:val="sq-AL"/>
        </w:rPr>
        <w:t xml:space="preserve"> të </w:t>
      </w:r>
      <w:r w:rsidR="00257570" w:rsidRPr="009C75E3">
        <w:rPr>
          <w:rFonts w:ascii="Times New Roman" w:hAnsi="Times New Roman"/>
          <w:i/>
          <w:sz w:val="20"/>
          <w:lang w:val="sq-AL"/>
        </w:rPr>
        <w:t xml:space="preserve">përcaktuar </w:t>
      </w:r>
      <w:r w:rsidRPr="009C75E3">
        <w:rPr>
          <w:rFonts w:ascii="Times New Roman" w:hAnsi="Times New Roman"/>
          <w:i/>
          <w:sz w:val="20"/>
          <w:lang w:val="sq-AL"/>
        </w:rPr>
        <w:t xml:space="preserve">për çdo </w:t>
      </w:r>
      <w:r w:rsidR="00D55BD1">
        <w:rPr>
          <w:rFonts w:ascii="Times New Roman" w:hAnsi="Times New Roman"/>
          <w:i/>
          <w:sz w:val="20"/>
          <w:lang w:val="sq-AL"/>
        </w:rPr>
        <w:t>opsion (shih a</w:t>
      </w:r>
      <w:r w:rsidR="00900286">
        <w:rPr>
          <w:rFonts w:ascii="Times New Roman" w:hAnsi="Times New Roman"/>
          <w:i/>
          <w:sz w:val="20"/>
          <w:lang w:val="sq-AL"/>
        </w:rPr>
        <w:t>neksin 1/b</w:t>
      </w:r>
      <w:r w:rsidRPr="009C75E3">
        <w:rPr>
          <w:rFonts w:ascii="Times New Roman" w:hAnsi="Times New Roman"/>
          <w:i/>
          <w:sz w:val="20"/>
          <w:lang w:val="sq-AL"/>
        </w:rPr>
        <w:t xml:space="preserve"> për tabelën që mund të përdorn</w:t>
      </w:r>
      <w:r w:rsidR="00475898" w:rsidRPr="009C75E3">
        <w:rPr>
          <w:rFonts w:ascii="Times New Roman" w:hAnsi="Times New Roman"/>
          <w:i/>
          <w:sz w:val="20"/>
          <w:lang w:val="sq-AL"/>
        </w:rPr>
        <w:t>i</w:t>
      </w:r>
      <w:r w:rsidR="00BC0A43" w:rsidRPr="009C75E3">
        <w:rPr>
          <w:rFonts w:ascii="Times New Roman" w:hAnsi="Times New Roman"/>
          <w:i/>
          <w:sz w:val="20"/>
          <w:lang w:val="sq-AL"/>
        </w:rPr>
        <w:t>)</w:t>
      </w:r>
      <w:r w:rsidR="00573E8A" w:rsidRPr="009C75E3">
        <w:rPr>
          <w:rFonts w:ascii="Times New Roman" w:hAnsi="Times New Roman"/>
          <w:i/>
          <w:sz w:val="20"/>
          <w:lang w:val="sq-AL"/>
        </w:rPr>
        <w:t>.</w:t>
      </w:r>
      <w:r w:rsidR="00257570" w:rsidRPr="009C75E3">
        <w:rPr>
          <w:rFonts w:ascii="Times New Roman" w:hAnsi="Times New Roman"/>
          <w:i/>
          <w:sz w:val="18"/>
          <w:szCs w:val="18"/>
          <w:lang w:val="sq-AL"/>
        </w:rPr>
        <w:t xml:space="preserve"> </w:t>
      </w:r>
    </w:p>
    <w:bookmarkEnd w:id="7"/>
    <w:p w14:paraId="2DE2AAF7" w14:textId="77777777" w:rsidR="002C7EE3" w:rsidRPr="009C75E3" w:rsidRDefault="002C7EE3" w:rsidP="0013699E">
      <w:pPr>
        <w:autoSpaceDE w:val="0"/>
        <w:autoSpaceDN w:val="0"/>
        <w:adjustRightInd w:val="0"/>
        <w:jc w:val="both"/>
        <w:rPr>
          <w:rFonts w:ascii="Times New Roman" w:hAnsi="Times New Roman"/>
          <w:i/>
          <w:color w:val="000000"/>
          <w:sz w:val="18"/>
          <w:szCs w:val="18"/>
          <w:lang w:val="sq-AL"/>
        </w:rPr>
      </w:pPr>
    </w:p>
    <w:p w14:paraId="2DE2AAF8" w14:textId="77777777" w:rsidR="006B5D72" w:rsidRDefault="006B5D72" w:rsidP="00864E90">
      <w:pPr>
        <w:jc w:val="both"/>
        <w:rPr>
          <w:rFonts w:ascii="Times New Roman" w:hAnsi="Times New Roman"/>
          <w:lang w:val="sq-AL"/>
        </w:rPr>
      </w:pPr>
      <w:bookmarkStart w:id="8" w:name="_Toc506919738"/>
      <w:r w:rsidRPr="006B5D72">
        <w:rPr>
          <w:rFonts w:ascii="Times New Roman" w:hAnsi="Times New Roman"/>
          <w:lang w:val="sq-AL"/>
        </w:rPr>
        <w:t>Projektligji i propozuar mbështetet në nenet 78, 81 dhe 83 të Kushtetutës së Republikës së Shqipërisë. Pra, projektligji është në përputhje me rendin e brendshëm juridik.</w:t>
      </w:r>
      <w:r>
        <w:rPr>
          <w:rFonts w:ascii="Times New Roman" w:hAnsi="Times New Roman"/>
          <w:lang w:val="sq-AL"/>
        </w:rPr>
        <w:t xml:space="preserve"> </w:t>
      </w:r>
    </w:p>
    <w:p w14:paraId="2DE2AAF9" w14:textId="77777777" w:rsidR="006D2F1B" w:rsidRPr="006D2F1B" w:rsidRDefault="006D2F1B" w:rsidP="006D2F1B">
      <w:pPr>
        <w:jc w:val="both"/>
        <w:rPr>
          <w:rFonts w:ascii="Times New Roman" w:hAnsi="Times New Roman"/>
          <w:lang w:val="sq-AL"/>
        </w:rPr>
      </w:pPr>
      <w:r w:rsidRPr="006D2F1B">
        <w:rPr>
          <w:rFonts w:ascii="Times New Roman" w:hAnsi="Times New Roman"/>
          <w:lang w:val="sq-AL"/>
        </w:rPr>
        <w:t>Projektligji paraqet përparësi të dukshme me legjislacionin aktual, pasi konsolidon praktikën e Shërbimit i cili është duke funksionuar si një mekanizëm për parandalimin dhe goditjen e veprimtarisë së kundërligjshme në radhët e strukturave të Drejtorisë së Përgjithshme të Burgjeve, Drejtorisë së Përgjithshme të Burgjeve si dhe Policisë gjyqësore, si dhe garantimin e sigurisë në burgje.</w:t>
      </w:r>
    </w:p>
    <w:p w14:paraId="2DE2AAFA" w14:textId="77777777" w:rsidR="006D2F1B" w:rsidRPr="006D2F1B" w:rsidRDefault="006D2F1B" w:rsidP="006D2F1B">
      <w:pPr>
        <w:spacing w:before="240"/>
        <w:jc w:val="both"/>
        <w:rPr>
          <w:rFonts w:ascii="Times New Roman" w:hAnsi="Times New Roman"/>
          <w:lang w:val="sq-AL"/>
        </w:rPr>
      </w:pPr>
      <w:r w:rsidRPr="006D2F1B">
        <w:rPr>
          <w:rFonts w:ascii="Times New Roman" w:hAnsi="Times New Roman"/>
          <w:lang w:val="sq-AL"/>
        </w:rPr>
        <w:t>Nëpërmjet këtij projektligji kërkohet një reformim i shërbimit duke u thelluar dhe u konturuar si strukturë e veçantë e Ministrisë së Drejtësisë, në varësi të drejtpërdrejtë të ministrit e cila kryen hetimin paraprak, gjurmues, veç veprimtarisë informative.</w:t>
      </w:r>
    </w:p>
    <w:p w14:paraId="2DE2AAFB" w14:textId="77777777" w:rsidR="006D2F1B" w:rsidRPr="006D2F1B" w:rsidRDefault="006D2F1B" w:rsidP="006D2F1B">
      <w:pPr>
        <w:spacing w:before="240"/>
        <w:jc w:val="both"/>
        <w:rPr>
          <w:rFonts w:ascii="Times New Roman" w:hAnsi="Times New Roman"/>
          <w:lang w:val="sq-AL"/>
        </w:rPr>
      </w:pPr>
      <w:r w:rsidRPr="006D2F1B">
        <w:rPr>
          <w:rFonts w:ascii="Times New Roman" w:hAnsi="Times New Roman"/>
          <w:lang w:val="sq-AL"/>
        </w:rPr>
        <w:t xml:space="preserve">Duke e transformuar Shërbimin drejt një modeli më demokratik, si në aspektin e misionit, ashtu edhe në atë të detyrave funksionale, përgjegjësive, strukturës dhe personelit, duke marrë njëkohësisht edhe atributet e policisë gjyqësore. </w:t>
      </w:r>
    </w:p>
    <w:p w14:paraId="2DE2AAFC" w14:textId="77777777" w:rsidR="006D2F1B" w:rsidRPr="006D2F1B" w:rsidRDefault="006D2F1B" w:rsidP="006D2F1B">
      <w:pPr>
        <w:spacing w:before="240"/>
        <w:jc w:val="both"/>
        <w:rPr>
          <w:rFonts w:ascii="Times New Roman" w:hAnsi="Times New Roman"/>
          <w:lang w:val="sq-AL"/>
        </w:rPr>
      </w:pPr>
      <w:r w:rsidRPr="006D2F1B">
        <w:rPr>
          <w:rFonts w:ascii="Times New Roman" w:hAnsi="Times New Roman"/>
          <w:lang w:val="sq-AL"/>
        </w:rPr>
        <w:t>Në këtë kuadër ky shërbim, duke funksionuar si një mekanizëm për parandalimin dhe goditjen e veprimtarisë së kundërligjshme në Strukturën e Drejtorisë së Përgjithshme të Burgjeve dhe Drejtorisë së Përgjithshme të Shërbimit të Provës dhe Policisë së Burgjeve, të cilat kanë për objekt ekzekutimin apo vënien në ekzekutim të vendimeve penale dhe urdhërimeve të tjera ligjore apo mbikëqyrja e ekzekutimit të dënimeve plotësuese në vartësi Ministrisë së Drejtësisë do të japë një ndikim pozitiv në mendimin e qëndrimin e opinionit publik.</w:t>
      </w:r>
    </w:p>
    <w:p w14:paraId="2DE2AAFD" w14:textId="77777777" w:rsidR="006D2F1B" w:rsidRDefault="006D2F1B" w:rsidP="006D2F1B">
      <w:pPr>
        <w:spacing w:before="240"/>
        <w:jc w:val="both"/>
        <w:rPr>
          <w:rFonts w:ascii="Times New Roman" w:hAnsi="Times New Roman"/>
          <w:lang w:val="sq-AL"/>
        </w:rPr>
      </w:pPr>
      <w:r w:rsidRPr="006D2F1B">
        <w:rPr>
          <w:rFonts w:ascii="Times New Roman" w:hAnsi="Times New Roman"/>
          <w:lang w:val="sq-AL"/>
        </w:rPr>
        <w:t>Projektligji paraqitet si risi për t’iu përshtatur kërkesave të kohës dhe disa parimeve mbi bazën e të cilave operojnë sot agjencitë e zbatimit të ligjit në fushën e parandalimit, zbulimit, hetimit të veprave penale, si dhe i shkeljeve të ligjit, të kryera nga punonjësit e strukturave policore të burgjeve dhe strukturave të ekzekutimit te vendimeve penale e civile gjatë ushtrimit të detyrës dhe për shkak të saj, si dhe kontrollit të zbatimit të dispozitave të ligjit në fushën e të Drejtave dhe Trajtimin e të dënuarve me burgim dhe të paraburgosurve.</w:t>
      </w:r>
    </w:p>
    <w:p w14:paraId="2DE2AAFE" w14:textId="77777777" w:rsidR="006B5D72" w:rsidRDefault="006B5D72" w:rsidP="00864E90">
      <w:pPr>
        <w:jc w:val="both"/>
        <w:rPr>
          <w:rFonts w:ascii="Times New Roman" w:hAnsi="Times New Roman"/>
          <w:lang w:val="sq-AL"/>
        </w:rPr>
      </w:pPr>
    </w:p>
    <w:p w14:paraId="2DE2AAFF" w14:textId="77777777" w:rsidR="00DE170E" w:rsidRDefault="00864E90" w:rsidP="00864E90">
      <w:pPr>
        <w:jc w:val="both"/>
        <w:rPr>
          <w:rFonts w:ascii="Times New Roman" w:hAnsi="Times New Roman"/>
          <w:lang w:val="sq-AL"/>
        </w:rPr>
      </w:pPr>
      <w:r>
        <w:rPr>
          <w:rFonts w:ascii="Times New Roman" w:hAnsi="Times New Roman"/>
          <w:lang w:val="sq-AL"/>
        </w:rPr>
        <w:t>____________________________________________________________________________________________________________________________________________________________________</w:t>
      </w:r>
    </w:p>
    <w:p w14:paraId="2DE2AB00" w14:textId="77777777" w:rsidR="00864E90" w:rsidRPr="00864E90" w:rsidRDefault="00864E90" w:rsidP="00864E90">
      <w:pPr>
        <w:jc w:val="both"/>
        <w:rPr>
          <w:rFonts w:ascii="Times New Roman" w:hAnsi="Times New Roman"/>
          <w:lang w:val="sq-AL"/>
        </w:rPr>
      </w:pPr>
    </w:p>
    <w:bookmarkEnd w:id="8"/>
    <w:p w14:paraId="2DE2AB01" w14:textId="77777777" w:rsidR="002C7EE3" w:rsidRDefault="00257570"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Arsyetimi i opsionit të preferuar</w:t>
      </w:r>
    </w:p>
    <w:p w14:paraId="2DE2AB02" w14:textId="77777777" w:rsidR="00D55BD1" w:rsidRPr="00D55BD1" w:rsidRDefault="00D55BD1" w:rsidP="00D55BD1">
      <w:pPr>
        <w:rPr>
          <w:lang w:val="sq-AL"/>
        </w:rPr>
      </w:pPr>
    </w:p>
    <w:p w14:paraId="2DE2AB03" w14:textId="77777777" w:rsidR="00257570" w:rsidRPr="009C75E3" w:rsidRDefault="00573E8A" w:rsidP="00257570">
      <w:pPr>
        <w:pStyle w:val="ListParagraph"/>
        <w:numPr>
          <w:ilvl w:val="0"/>
          <w:numId w:val="11"/>
        </w:numPr>
        <w:spacing w:after="0"/>
        <w:rPr>
          <w:rFonts w:ascii="Times New Roman" w:hAnsi="Times New Roman"/>
          <w:i/>
          <w:sz w:val="20"/>
          <w:lang w:val="sq-AL"/>
        </w:rPr>
      </w:pPr>
      <w:r w:rsidRPr="009C75E3">
        <w:rPr>
          <w:rFonts w:ascii="Times New Roman" w:hAnsi="Times New Roman"/>
          <w:i/>
          <w:sz w:val="20"/>
          <w:lang w:val="sq-AL"/>
        </w:rPr>
        <w:t>Z</w:t>
      </w:r>
      <w:r w:rsidR="00257570" w:rsidRPr="009C75E3">
        <w:rPr>
          <w:rFonts w:ascii="Times New Roman" w:hAnsi="Times New Roman"/>
          <w:i/>
          <w:sz w:val="20"/>
          <w:lang w:val="sq-AL"/>
        </w:rPr>
        <w:t>gjidhni opsionin e preferuar</w:t>
      </w:r>
      <w:r w:rsidR="00D55BD1">
        <w:rPr>
          <w:rFonts w:ascii="Times New Roman" w:hAnsi="Times New Roman"/>
          <w:i/>
          <w:sz w:val="20"/>
          <w:lang w:val="sq-AL"/>
        </w:rPr>
        <w:t>,</w:t>
      </w:r>
      <w:r w:rsidR="00257570" w:rsidRPr="009C75E3">
        <w:rPr>
          <w:rFonts w:ascii="Times New Roman" w:hAnsi="Times New Roman"/>
          <w:i/>
          <w:sz w:val="20"/>
          <w:lang w:val="sq-AL"/>
        </w:rPr>
        <w:t xml:space="preserve"> bazuar në analizë</w:t>
      </w:r>
      <w:r w:rsidRPr="009C75E3">
        <w:rPr>
          <w:rFonts w:ascii="Times New Roman" w:hAnsi="Times New Roman"/>
          <w:i/>
          <w:sz w:val="20"/>
          <w:lang w:val="sq-AL"/>
        </w:rPr>
        <w:t>.</w:t>
      </w:r>
      <w:r w:rsidR="00257570" w:rsidRPr="009C75E3">
        <w:rPr>
          <w:rFonts w:ascii="Times New Roman" w:hAnsi="Times New Roman"/>
          <w:i/>
          <w:sz w:val="20"/>
          <w:lang w:val="sq-AL"/>
        </w:rPr>
        <w:t xml:space="preserve"> </w:t>
      </w:r>
    </w:p>
    <w:p w14:paraId="2DE2AB04" w14:textId="77777777" w:rsidR="00BC0A43" w:rsidRPr="009C75E3" w:rsidRDefault="00257570" w:rsidP="00257570">
      <w:pPr>
        <w:pStyle w:val="ListParagraph"/>
        <w:numPr>
          <w:ilvl w:val="0"/>
          <w:numId w:val="11"/>
        </w:numPr>
        <w:spacing w:after="0"/>
        <w:rPr>
          <w:rFonts w:ascii="Times New Roman" w:hAnsi="Times New Roman"/>
          <w:i/>
          <w:sz w:val="18"/>
          <w:szCs w:val="18"/>
          <w:lang w:val="sq-AL"/>
        </w:rPr>
      </w:pPr>
      <w:r w:rsidRPr="009C75E3">
        <w:rPr>
          <w:rFonts w:ascii="Times New Roman" w:hAnsi="Times New Roman"/>
          <w:i/>
          <w:sz w:val="20"/>
          <w:lang w:val="sq-AL"/>
        </w:rPr>
        <w:t>Shpjegoni arsyetimin tuaj</w:t>
      </w:r>
      <w:r w:rsidR="00573E8A" w:rsidRPr="009C75E3">
        <w:rPr>
          <w:rFonts w:ascii="Times New Roman" w:hAnsi="Times New Roman"/>
          <w:i/>
          <w:sz w:val="18"/>
          <w:szCs w:val="18"/>
          <w:lang w:val="sq-AL"/>
        </w:rPr>
        <w:t xml:space="preserve">. </w:t>
      </w:r>
      <w:r w:rsidR="00BC0A43" w:rsidRPr="009C75E3">
        <w:rPr>
          <w:rFonts w:ascii="Times New Roman" w:hAnsi="Times New Roman"/>
          <w:i/>
          <w:sz w:val="18"/>
          <w:szCs w:val="18"/>
          <w:lang w:val="sq-AL"/>
        </w:rPr>
        <w:t xml:space="preserve"> </w:t>
      </w:r>
    </w:p>
    <w:p w14:paraId="2DE2AB05" w14:textId="77777777" w:rsidR="00BC0A43" w:rsidRPr="009C75E3" w:rsidRDefault="00BC0A43" w:rsidP="00B83A5E">
      <w:pPr>
        <w:rPr>
          <w:rFonts w:ascii="Times New Roman" w:hAnsi="Times New Roman"/>
          <w:szCs w:val="22"/>
          <w:lang w:val="sq-AL"/>
        </w:rPr>
      </w:pPr>
    </w:p>
    <w:p w14:paraId="2DE2AB06" w14:textId="77777777" w:rsidR="00484631" w:rsidRDefault="00484631" w:rsidP="00864E90">
      <w:pPr>
        <w:jc w:val="both"/>
        <w:rPr>
          <w:rFonts w:ascii="Times New Roman" w:hAnsi="Times New Roman"/>
          <w:lang w:val="sq-AL"/>
        </w:rPr>
      </w:pPr>
      <w:bookmarkStart w:id="9" w:name="_Toc506919739"/>
      <w:r>
        <w:rPr>
          <w:rFonts w:ascii="Times New Roman" w:hAnsi="Times New Roman"/>
          <w:lang w:val="sq-AL"/>
        </w:rPr>
        <w:t>Në kuadër të riformimit dhe riorganizimit të shërbimit janë vlerësuar dhe marrë në konsideratë një së</w:t>
      </w:r>
      <w:r w:rsidR="009C44DC">
        <w:rPr>
          <w:rFonts w:ascii="Times New Roman" w:hAnsi="Times New Roman"/>
          <w:lang w:val="sq-AL"/>
        </w:rPr>
        <w:t>r</w:t>
      </w:r>
      <w:r w:rsidR="006E54DD">
        <w:rPr>
          <w:rFonts w:ascii="Times New Roman" w:hAnsi="Times New Roman"/>
          <w:lang w:val="sq-AL"/>
        </w:rPr>
        <w:t>ë</w:t>
      </w:r>
      <w:r>
        <w:rPr>
          <w:rFonts w:ascii="Times New Roman" w:hAnsi="Times New Roman"/>
          <w:lang w:val="sq-AL"/>
        </w:rPr>
        <w:t xml:space="preserve"> vende të rajonit për mënyrën e funksionimit të insititucioneve homologje. Ndërsa në vendin tonë është marrë për bazë ligji i SHÇBA i cili aktualisht është i implementuar në tërësi dhe ka dhënë rezultate të suksesshme në gjatë aplikimit të</w:t>
      </w:r>
      <w:r w:rsidR="009C44DC">
        <w:rPr>
          <w:rFonts w:ascii="Times New Roman" w:hAnsi="Times New Roman"/>
          <w:lang w:val="sq-AL"/>
        </w:rPr>
        <w:t xml:space="preserve"> tij</w:t>
      </w:r>
      <w:r w:rsidR="00D46BC1">
        <w:rPr>
          <w:rFonts w:ascii="Times New Roman" w:hAnsi="Times New Roman"/>
          <w:lang w:val="sq-AL"/>
        </w:rPr>
        <w:t xml:space="preserve"> n</w:t>
      </w:r>
      <w:r w:rsidR="006E54DD">
        <w:rPr>
          <w:rFonts w:ascii="Times New Roman" w:hAnsi="Times New Roman"/>
          <w:lang w:val="sq-AL"/>
        </w:rPr>
        <w:t>ë</w:t>
      </w:r>
      <w:r w:rsidR="00D46BC1">
        <w:rPr>
          <w:rFonts w:ascii="Times New Roman" w:hAnsi="Times New Roman"/>
          <w:lang w:val="sq-AL"/>
        </w:rPr>
        <w:t xml:space="preserve"> k</w:t>
      </w:r>
      <w:r w:rsidR="006E54DD">
        <w:rPr>
          <w:rFonts w:ascii="Times New Roman" w:hAnsi="Times New Roman"/>
          <w:lang w:val="sq-AL"/>
        </w:rPr>
        <w:t>ë</w:t>
      </w:r>
      <w:r w:rsidR="00D46BC1">
        <w:rPr>
          <w:rFonts w:ascii="Times New Roman" w:hAnsi="Times New Roman"/>
          <w:lang w:val="sq-AL"/>
        </w:rPr>
        <w:t>t</w:t>
      </w:r>
      <w:r w:rsidR="006E54DD">
        <w:rPr>
          <w:rFonts w:ascii="Times New Roman" w:hAnsi="Times New Roman"/>
          <w:lang w:val="sq-AL"/>
        </w:rPr>
        <w:t>ë</w:t>
      </w:r>
      <w:r w:rsidR="00D46BC1">
        <w:rPr>
          <w:rFonts w:ascii="Times New Roman" w:hAnsi="Times New Roman"/>
          <w:lang w:val="sq-AL"/>
        </w:rPr>
        <w:t xml:space="preserve"> konkluzion arrihet dhe nga vet</w:t>
      </w:r>
      <w:r w:rsidR="006E54DD">
        <w:rPr>
          <w:rFonts w:ascii="Times New Roman" w:hAnsi="Times New Roman"/>
          <w:lang w:val="sq-AL"/>
        </w:rPr>
        <w:t>ë</w:t>
      </w:r>
      <w:r w:rsidR="00D46BC1">
        <w:rPr>
          <w:rFonts w:ascii="Times New Roman" w:hAnsi="Times New Roman"/>
          <w:lang w:val="sq-AL"/>
        </w:rPr>
        <w:t xml:space="preserve"> statistikat e publikuara nga ky institucion.</w:t>
      </w:r>
    </w:p>
    <w:p w14:paraId="2DE2AB07" w14:textId="77777777" w:rsidR="00DE170E" w:rsidRDefault="00484631" w:rsidP="00864E90">
      <w:pPr>
        <w:jc w:val="both"/>
        <w:rPr>
          <w:rFonts w:ascii="Times New Roman" w:hAnsi="Times New Roman"/>
          <w:lang w:val="sq-AL"/>
        </w:rPr>
      </w:pPr>
      <w:r>
        <w:rPr>
          <w:rFonts w:ascii="Times New Roman" w:hAnsi="Times New Roman"/>
          <w:lang w:val="sq-AL"/>
        </w:rPr>
        <w:t>____________________________________________________________________________</w:t>
      </w:r>
      <w:r w:rsidR="00864E90">
        <w:rPr>
          <w:rFonts w:ascii="Times New Roman" w:hAnsi="Times New Roman"/>
          <w:lang w:val="sq-AL"/>
        </w:rPr>
        <w:t>__________________________________________________________________________________</w:t>
      </w:r>
    </w:p>
    <w:p w14:paraId="2DE2AB08" w14:textId="77777777" w:rsidR="00864E90" w:rsidRPr="00864E90" w:rsidRDefault="00864E90" w:rsidP="00864E90">
      <w:pPr>
        <w:jc w:val="both"/>
        <w:rPr>
          <w:rFonts w:ascii="Times New Roman" w:hAnsi="Times New Roman"/>
          <w:lang w:val="sq-AL"/>
        </w:rPr>
      </w:pPr>
    </w:p>
    <w:p w14:paraId="2DE2AB09" w14:textId="77777777" w:rsidR="002C7EE3" w:rsidRDefault="0054794D"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Çështje të zbatimit</w:t>
      </w:r>
      <w:bookmarkEnd w:id="9"/>
    </w:p>
    <w:p w14:paraId="2DE2AB0A" w14:textId="77777777" w:rsidR="00D55BD1" w:rsidRPr="00D55BD1" w:rsidRDefault="00D55BD1" w:rsidP="00D55BD1">
      <w:pPr>
        <w:rPr>
          <w:lang w:val="sq-AL"/>
        </w:rPr>
      </w:pPr>
    </w:p>
    <w:p w14:paraId="2DE2AB0B" w14:textId="77777777" w:rsidR="0054794D" w:rsidRPr="009C75E3" w:rsidRDefault="0054794D" w:rsidP="0054794D">
      <w:pPr>
        <w:pStyle w:val="Style1-BodyText"/>
        <w:numPr>
          <w:ilvl w:val="0"/>
          <w:numId w:val="7"/>
        </w:numPr>
        <w:spacing w:after="0"/>
        <w:rPr>
          <w:rFonts w:ascii="Times New Roman" w:hAnsi="Times New Roman" w:cs="Times New Roman"/>
          <w:i/>
          <w:sz w:val="20"/>
          <w:szCs w:val="20"/>
          <w:lang w:val="sq-AL"/>
        </w:rPr>
      </w:pPr>
      <w:bookmarkStart w:id="10" w:name="_Toc465267003"/>
      <w:r w:rsidRPr="009C75E3">
        <w:rPr>
          <w:rFonts w:ascii="Times New Roman" w:hAnsi="Times New Roman" w:cs="Times New Roman"/>
          <w:i/>
          <w:sz w:val="20"/>
          <w:szCs w:val="20"/>
          <w:lang w:val="sq-AL"/>
        </w:rPr>
        <w:t xml:space="preserve">Shpjegoni se cila njësi do të jetë përgjegjëse për </w:t>
      </w:r>
      <w:r w:rsidR="00E743ED">
        <w:rPr>
          <w:rFonts w:ascii="Times New Roman" w:hAnsi="Times New Roman" w:cs="Times New Roman"/>
          <w:i/>
          <w:sz w:val="20"/>
          <w:szCs w:val="20"/>
          <w:lang w:val="sq-AL"/>
        </w:rPr>
        <w:t>zbatimin</w:t>
      </w:r>
      <w:r w:rsidRPr="009C75E3">
        <w:rPr>
          <w:rFonts w:ascii="Times New Roman" w:hAnsi="Times New Roman" w:cs="Times New Roman"/>
          <w:i/>
          <w:sz w:val="20"/>
          <w:szCs w:val="20"/>
          <w:lang w:val="sq-AL"/>
        </w:rPr>
        <w:t xml:space="preserve"> e opsionit të zgjedhur</w:t>
      </w:r>
      <w:r w:rsidR="00573E8A" w:rsidRPr="009C75E3">
        <w:rPr>
          <w:rFonts w:ascii="Times New Roman" w:hAnsi="Times New Roman" w:cs="Times New Roman"/>
          <w:i/>
          <w:sz w:val="20"/>
          <w:szCs w:val="20"/>
          <w:lang w:val="sq-AL"/>
        </w:rPr>
        <w:t>.</w:t>
      </w:r>
    </w:p>
    <w:p w14:paraId="2DE2AB0C" w14:textId="77777777" w:rsidR="0054794D" w:rsidRPr="009C75E3" w:rsidRDefault="0054794D" w:rsidP="0054794D">
      <w:pPr>
        <w:pStyle w:val="Style1-BodyText"/>
        <w:numPr>
          <w:ilvl w:val="0"/>
          <w:numId w:val="7"/>
        </w:numPr>
        <w:spacing w:after="0"/>
        <w:rPr>
          <w:rFonts w:ascii="Times New Roman" w:hAnsi="Times New Roman" w:cs="Times New Roman"/>
          <w:i/>
          <w:sz w:val="20"/>
          <w:szCs w:val="20"/>
          <w:lang w:val="sq-AL"/>
        </w:rPr>
      </w:pPr>
      <w:r w:rsidRPr="009C75E3">
        <w:rPr>
          <w:rFonts w:ascii="Times New Roman" w:hAnsi="Times New Roman" w:cs="Times New Roman"/>
          <w:i/>
          <w:sz w:val="20"/>
          <w:szCs w:val="20"/>
          <w:lang w:val="sq-AL"/>
        </w:rPr>
        <w:t xml:space="preserve">Shpjegoni pengesat e mundshme për </w:t>
      </w:r>
      <w:r w:rsidR="00E743ED">
        <w:rPr>
          <w:rFonts w:ascii="Times New Roman" w:hAnsi="Times New Roman" w:cs="Times New Roman"/>
          <w:i/>
          <w:sz w:val="20"/>
          <w:szCs w:val="20"/>
          <w:lang w:val="sq-AL"/>
        </w:rPr>
        <w:t>zbatimin</w:t>
      </w:r>
      <w:r w:rsidRPr="009C75E3">
        <w:rPr>
          <w:rFonts w:ascii="Times New Roman" w:hAnsi="Times New Roman" w:cs="Times New Roman"/>
          <w:i/>
          <w:sz w:val="20"/>
          <w:szCs w:val="20"/>
          <w:lang w:val="sq-AL"/>
        </w:rPr>
        <w:t xml:space="preserve"> e opsionit të zgjedhur</w:t>
      </w:r>
      <w:r w:rsidR="00E743ED">
        <w:rPr>
          <w:rFonts w:ascii="Times New Roman" w:hAnsi="Times New Roman" w:cs="Times New Roman"/>
          <w:i/>
          <w:sz w:val="20"/>
          <w:szCs w:val="20"/>
          <w:lang w:val="sq-AL"/>
        </w:rPr>
        <w:t>.</w:t>
      </w:r>
    </w:p>
    <w:p w14:paraId="2DE2AB0D" w14:textId="77777777" w:rsidR="0054794D" w:rsidRPr="009C75E3" w:rsidRDefault="0054794D" w:rsidP="0054794D">
      <w:pPr>
        <w:pStyle w:val="Style1-BodyText"/>
        <w:numPr>
          <w:ilvl w:val="0"/>
          <w:numId w:val="7"/>
        </w:numPr>
        <w:spacing w:after="0"/>
        <w:rPr>
          <w:rFonts w:ascii="Times New Roman" w:hAnsi="Times New Roman" w:cs="Times New Roman"/>
          <w:i/>
          <w:sz w:val="20"/>
          <w:szCs w:val="20"/>
          <w:lang w:val="sq-AL"/>
        </w:rPr>
      </w:pPr>
      <w:r w:rsidRPr="009C75E3">
        <w:rPr>
          <w:rFonts w:ascii="Times New Roman" w:hAnsi="Times New Roman" w:cs="Times New Roman"/>
          <w:i/>
          <w:sz w:val="20"/>
          <w:szCs w:val="20"/>
          <w:lang w:val="sq-AL"/>
        </w:rPr>
        <w:t xml:space="preserve">Përshkruani masat që do të ndërmerren gjatë </w:t>
      </w:r>
      <w:r w:rsidR="00E743ED">
        <w:rPr>
          <w:rFonts w:ascii="Times New Roman" w:hAnsi="Times New Roman" w:cs="Times New Roman"/>
          <w:i/>
          <w:sz w:val="20"/>
          <w:szCs w:val="20"/>
          <w:lang w:val="sq-AL"/>
        </w:rPr>
        <w:t>zbatimit</w:t>
      </w:r>
      <w:r w:rsidRPr="009C75E3">
        <w:rPr>
          <w:rFonts w:ascii="Times New Roman" w:hAnsi="Times New Roman" w:cs="Times New Roman"/>
          <w:i/>
          <w:sz w:val="20"/>
          <w:szCs w:val="20"/>
          <w:lang w:val="sq-AL"/>
        </w:rPr>
        <w:t xml:space="preserve"> për të arritur qëllimet e politikës</w:t>
      </w:r>
      <w:r w:rsidR="00E743ED">
        <w:rPr>
          <w:rFonts w:ascii="Times New Roman" w:hAnsi="Times New Roman" w:cs="Times New Roman"/>
          <w:i/>
          <w:sz w:val="20"/>
          <w:szCs w:val="20"/>
          <w:lang w:val="sq-AL"/>
        </w:rPr>
        <w:t>.</w:t>
      </w:r>
    </w:p>
    <w:p w14:paraId="2DE2AB0E" w14:textId="77777777" w:rsidR="00D50753" w:rsidRPr="009C75E3" w:rsidRDefault="0054794D" w:rsidP="0054794D">
      <w:pPr>
        <w:pStyle w:val="Style1-BodyText"/>
        <w:numPr>
          <w:ilvl w:val="0"/>
          <w:numId w:val="7"/>
        </w:numPr>
        <w:spacing w:after="0"/>
        <w:rPr>
          <w:rFonts w:ascii="Times New Roman" w:eastAsiaTheme="majorEastAsia" w:hAnsi="Times New Roman" w:cs="Times New Roman"/>
          <w:i/>
          <w:sz w:val="18"/>
          <w:szCs w:val="18"/>
          <w:lang w:val="sq-AL"/>
        </w:rPr>
      </w:pPr>
      <w:r w:rsidRPr="009C75E3">
        <w:rPr>
          <w:rFonts w:ascii="Times New Roman" w:hAnsi="Times New Roman" w:cs="Times New Roman"/>
          <w:i/>
          <w:sz w:val="20"/>
          <w:szCs w:val="20"/>
          <w:lang w:val="sq-AL"/>
        </w:rPr>
        <w:t xml:space="preserve">Specifikoni të gjitha kërkesat e </w:t>
      </w:r>
      <w:r w:rsidR="00573E8A" w:rsidRPr="009C75E3">
        <w:rPr>
          <w:rFonts w:ascii="Times New Roman" w:hAnsi="Times New Roman" w:cs="Times New Roman"/>
          <w:i/>
          <w:sz w:val="20"/>
          <w:szCs w:val="20"/>
          <w:lang w:val="sq-AL"/>
        </w:rPr>
        <w:t>përputhshmërisë</w:t>
      </w:r>
      <w:r w:rsidRPr="009C75E3">
        <w:rPr>
          <w:rFonts w:ascii="Times New Roman" w:hAnsi="Times New Roman" w:cs="Times New Roman"/>
          <w:i/>
          <w:sz w:val="20"/>
          <w:szCs w:val="20"/>
          <w:lang w:val="sq-AL"/>
        </w:rPr>
        <w:t xml:space="preserve"> dhe të zbatimit</w:t>
      </w:r>
      <w:r w:rsidR="00573E8A" w:rsidRPr="009C75E3">
        <w:rPr>
          <w:rFonts w:ascii="Times New Roman" w:hAnsi="Times New Roman" w:cs="Times New Roman"/>
          <w:i/>
          <w:sz w:val="18"/>
          <w:szCs w:val="18"/>
          <w:lang w:val="sq-AL"/>
        </w:rPr>
        <w:t xml:space="preserve">. </w:t>
      </w:r>
    </w:p>
    <w:p w14:paraId="2DE2AB0F" w14:textId="77777777" w:rsidR="00D50753" w:rsidRPr="009C75E3" w:rsidRDefault="00D50753" w:rsidP="0013699E">
      <w:pPr>
        <w:pStyle w:val="Style1-BodyText"/>
        <w:spacing w:after="0"/>
        <w:ind w:left="720"/>
        <w:rPr>
          <w:rFonts w:ascii="Times New Roman" w:hAnsi="Times New Roman" w:cs="Times New Roman"/>
          <w:szCs w:val="22"/>
          <w:lang w:val="sq-AL"/>
        </w:rPr>
      </w:pPr>
    </w:p>
    <w:p w14:paraId="2DE2AB10" w14:textId="77777777" w:rsidR="00D3094C" w:rsidRPr="00D3094C" w:rsidRDefault="00D3094C" w:rsidP="00D3094C">
      <w:pPr>
        <w:pStyle w:val="Defaul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360"/>
        <w:jc w:val="both"/>
        <w:rPr>
          <w:rFonts w:ascii="Times New Roman" w:hAnsi="Times New Roman" w:cs="Times New Roman"/>
          <w:sz w:val="24"/>
          <w:szCs w:val="24"/>
        </w:rPr>
      </w:pPr>
      <w:r w:rsidRPr="00D3094C">
        <w:rPr>
          <w:rFonts w:ascii="Times New Roman" w:hAnsi="Times New Roman" w:cs="Times New Roman"/>
          <w:sz w:val="24"/>
          <w:szCs w:val="24"/>
        </w:rPr>
        <w:t>Ligji ekzistues dhe aktet nënligjore të dala në bazë e për zbatim të tij kanë vakume ligjore të cilat lënë shkak për interpretime. Mospasja e një buxheti të veçantë shpesh herë ka dëmtuar rëndë procesin informative e gjurmues ashtu dhe veprimtarinë hetimore e procedural penale që shërbimi kryen, gjithashtu ligji nuk ka të parashikuar misionin e shërbimit, statusin e punonjësit, karrierën në shërbim si dhe forma e mënyra e emërimit, shkarkimit dhe transferimit nuk janë të rregulluara.</w:t>
      </w:r>
    </w:p>
    <w:p w14:paraId="2DE2AB11" w14:textId="62247B70" w:rsidR="00D3094C" w:rsidRPr="00D3094C" w:rsidRDefault="00D3094C" w:rsidP="00D3094C">
      <w:pPr>
        <w:pStyle w:val="Defaul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after="0" w:line="240" w:lineRule="auto"/>
        <w:ind w:left="360"/>
        <w:jc w:val="both"/>
        <w:rPr>
          <w:rFonts w:ascii="Times New Roman" w:hAnsi="Times New Roman" w:cs="Times New Roman"/>
          <w:sz w:val="24"/>
          <w:szCs w:val="24"/>
        </w:rPr>
      </w:pPr>
      <w:r w:rsidRPr="00D3094C">
        <w:rPr>
          <w:rFonts w:ascii="Times New Roman" w:hAnsi="Times New Roman" w:cs="Times New Roman"/>
          <w:sz w:val="24"/>
          <w:szCs w:val="24"/>
        </w:rPr>
        <w:t xml:space="preserve">Tjetër mangësi është edhe mos ndarja e strukturës në nivele. Aktualisht shërbimi funksionon vetëm me strukturen qendrore e cila disponon kapacitete të limituara në burime njërezore, në këtë mënyrë cënohet rëndë funksionimi normal i shërbimit dhe kryesisht e punës në teren për marrjen, grumbullimin, përpunimin dhe analizimin e informacionit. Ndarja në struktura </w:t>
      </w:r>
      <w:r w:rsidRPr="00D3094C">
        <w:rPr>
          <w:rFonts w:ascii="Times New Roman" w:hAnsi="Times New Roman" w:cs="Times New Roman"/>
          <w:color w:val="000000" w:themeColor="text1"/>
          <w:sz w:val="24"/>
          <w:szCs w:val="24"/>
        </w:rPr>
        <w:t>qendrore dhe vendore është mëse emergjente c`ka do të ndikojë drejtëpërdrejtë në rritjen e performancës së punës së vetë shërbimit në realizimin e detyrave dhe pergjegjësive</w:t>
      </w:r>
      <w:r w:rsidR="0031592F" w:rsidRPr="00D3094C">
        <w:rPr>
          <w:rFonts w:ascii="Times New Roman" w:hAnsi="Times New Roman" w:cs="Times New Roman"/>
          <w:color w:val="000000" w:themeColor="text1"/>
          <w:sz w:val="24"/>
          <w:szCs w:val="24"/>
        </w:rPr>
        <w:t>, në</w:t>
      </w:r>
      <w:r w:rsidRPr="00D3094C">
        <w:rPr>
          <w:rFonts w:ascii="Times New Roman" w:hAnsi="Times New Roman" w:cs="Times New Roman"/>
          <w:color w:val="000000" w:themeColor="text1"/>
          <w:sz w:val="24"/>
          <w:szCs w:val="24"/>
        </w:rPr>
        <w:t xml:space="preserve"> kryerjen e misionit të tij.</w:t>
      </w:r>
    </w:p>
    <w:p w14:paraId="2DE2AB12" w14:textId="77777777" w:rsidR="00D3094C" w:rsidRPr="00D3094C" w:rsidRDefault="00D3094C" w:rsidP="00D3094C">
      <w:pPr>
        <w:pStyle w:val="Defaul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after="240" w:line="240" w:lineRule="auto"/>
        <w:ind w:left="360"/>
        <w:jc w:val="both"/>
        <w:rPr>
          <w:rFonts w:ascii="Times New Roman" w:hAnsi="Times New Roman" w:cs="Times New Roman"/>
          <w:sz w:val="24"/>
          <w:szCs w:val="24"/>
        </w:rPr>
      </w:pPr>
      <w:r w:rsidRPr="00D3094C">
        <w:rPr>
          <w:rFonts w:ascii="Times New Roman" w:hAnsi="Times New Roman" w:cs="Times New Roman"/>
          <w:sz w:val="24"/>
          <w:szCs w:val="24"/>
        </w:rPr>
        <w:t>Mangësi serioze është edhe struktura organike. Aktualisht shërbimi e ka të vështirë të përballojë e të realizojë detyrat e tij me kaq pak burime njërëzore. Një strukture organike vendore deri më tani të integruar dhe financiarisht të varur në strukturën e I.E.V.P-ve dhe përcaktuar nga Drejtoria e Përgjithshme e Burgjeve. Inspektorit i takon të punojë në një hapësirë mesatare për rreth 150 km nga struktura më e afërt eprore e cila ndodhet në qendër(tiranë)dhe të organizojë punën për afro 300 të dënuar, paraburgosur dhe punonjës, kur normat e BE-së janë që per cdo 100 të paraburgosur e të denuar mbulohen nga një inspektor kërkimi dhe hetimi, c`ka e bën pothuajse të pamundur efikasitetin dhe ndërveprimin në kohë reale të strukturave të shërbimit për parandalimin e veprimtarisë së kundërligjshme dhe rritjen e efikasitetit.</w:t>
      </w:r>
    </w:p>
    <w:p w14:paraId="2DE2AB13" w14:textId="77777777" w:rsidR="00D3094C" w:rsidRPr="00D3094C" w:rsidRDefault="00D3094C" w:rsidP="00D3094C">
      <w:pPr>
        <w:pStyle w:val="Defaul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0" w:lineRule="auto"/>
        <w:ind w:left="360"/>
        <w:jc w:val="both"/>
        <w:rPr>
          <w:rFonts w:ascii="Times New Roman" w:hAnsi="Times New Roman" w:cs="Times New Roman"/>
          <w:color w:val="000000" w:themeColor="text1"/>
          <w:sz w:val="24"/>
          <w:szCs w:val="24"/>
        </w:rPr>
      </w:pPr>
      <w:r w:rsidRPr="00D3094C">
        <w:rPr>
          <w:rFonts w:ascii="Times New Roman" w:hAnsi="Times New Roman" w:cs="Times New Roman"/>
          <w:color w:val="000000" w:themeColor="text1"/>
          <w:sz w:val="24"/>
          <w:szCs w:val="24"/>
        </w:rPr>
        <w:t xml:space="preserve">Gjithashtu risi është kushtimi i vëmendje të veçantë  të veprimtarisë inspektuese dhe trajtimit dhe shqyrtimit të ankesave në lidhje me të Drejtat dhe Trajtimin e të dënuarve me burgim dhe të paraburgosurve nga tortura, dhuna, trajtime çnjerëzore dhe jo humane, apo veprimeve qe nxisin racizëm si dhe ushtrimi i veprimtarisë së strukturave Kjo vihet re si në anën organizative, nëpërmjet rimodelimit të një strukture më të plotë nga qendra në bazë dhe përcaktimi i rolit proaktiv të saj, si dhe pajisja me instrumenta ligjorë do të realizonte </w:t>
      </w:r>
      <w:r w:rsidRPr="00D3094C">
        <w:rPr>
          <w:rFonts w:ascii="Times New Roman" w:hAnsi="Times New Roman" w:cs="Times New Roman"/>
          <w:color w:val="000000" w:themeColor="text1"/>
          <w:sz w:val="24"/>
          <w:szCs w:val="24"/>
        </w:rPr>
        <w:lastRenderedPageBreak/>
        <w:t>matjen reale të performances së Drejtorisë së Përgjithshme te Burgjeve, institucioneve në vartësi dhe Sherbimit të Provës.</w:t>
      </w:r>
    </w:p>
    <w:p w14:paraId="2DE2AB14" w14:textId="77777777" w:rsidR="00D3094C" w:rsidRPr="00D3094C" w:rsidRDefault="00D3094C" w:rsidP="00D3094C">
      <w:pPr>
        <w:pStyle w:val="Defaul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360"/>
        <w:jc w:val="both"/>
        <w:rPr>
          <w:rFonts w:ascii="Times New Roman" w:hAnsi="Times New Roman" w:cs="Times New Roman"/>
          <w:color w:val="000000" w:themeColor="text1"/>
          <w:sz w:val="24"/>
          <w:szCs w:val="24"/>
        </w:rPr>
      </w:pPr>
      <w:r w:rsidRPr="00D3094C">
        <w:rPr>
          <w:rFonts w:ascii="Times New Roman" w:hAnsi="Times New Roman" w:cs="Times New Roman"/>
          <w:color w:val="auto"/>
          <w:sz w:val="24"/>
          <w:szCs w:val="24"/>
        </w:rPr>
        <w:t xml:space="preserve">Mungojnë </w:t>
      </w:r>
      <w:r w:rsidRPr="00D3094C">
        <w:rPr>
          <w:rFonts w:ascii="Times New Roman" w:hAnsi="Times New Roman" w:cs="Times New Roman"/>
          <w:sz w:val="24"/>
          <w:szCs w:val="24"/>
        </w:rPr>
        <w:t xml:space="preserve">strukturat me veprimtari inspektuese e sidomos të hetimit administrativ, kanë munguar produktet antikorrupsion, e për pasojë edhe elementët e analizës së detajuar të problemit apo problematikave, të shoqëruara me konkluzionet përkatëse dhe rekomandimet e nevojshme. Ngritja e një strukture inspektuese dhe përcaktimi i rolit </w:t>
      </w:r>
      <w:r w:rsidRPr="00D3094C">
        <w:rPr>
          <w:rFonts w:ascii="Times New Roman" w:hAnsi="Times New Roman" w:cs="Times New Roman"/>
          <w:color w:val="000000" w:themeColor="text1"/>
          <w:sz w:val="24"/>
          <w:szCs w:val="24"/>
        </w:rPr>
        <w:t>proaktiv të saj, si dhe pajisja me instrumenta ligjorë do të realizonte matjen reale të performances së strukturave të ekzekutimit të vendimeve penale apo strukturave të vënies në ekzekutim të këtyrë vendimeve dhe urdhërimeve të tjera ligjorë apo mbikqyrja e ekzekutimit të dënimeve plotësuese.</w:t>
      </w:r>
    </w:p>
    <w:p w14:paraId="2DE2AB15" w14:textId="77777777" w:rsidR="00DE170E" w:rsidRDefault="00864E90" w:rsidP="00864E90">
      <w:pPr>
        <w:jc w:val="both"/>
        <w:rPr>
          <w:rFonts w:ascii="Times New Roman" w:hAnsi="Times New Roman"/>
          <w:lang w:val="sq-AL"/>
        </w:rPr>
      </w:pPr>
      <w:r>
        <w:rPr>
          <w:rFonts w:ascii="Times New Roman" w:hAnsi="Times New Roman"/>
          <w:lang w:val="sq-AL"/>
        </w:rPr>
        <w:t>____________________________________________________________________________________________________________________________________________________________________</w:t>
      </w:r>
    </w:p>
    <w:p w14:paraId="2DE2AB16" w14:textId="77777777" w:rsidR="00864E90" w:rsidRPr="00864E90" w:rsidRDefault="00864E90" w:rsidP="00864E90">
      <w:pPr>
        <w:jc w:val="both"/>
        <w:rPr>
          <w:rFonts w:ascii="Times New Roman" w:hAnsi="Times New Roman"/>
          <w:lang w:val="sq-AL"/>
        </w:rPr>
      </w:pPr>
    </w:p>
    <w:p w14:paraId="2DE2AB17" w14:textId="77777777" w:rsidR="00D50753" w:rsidRDefault="0054794D" w:rsidP="0013699E">
      <w:pPr>
        <w:pStyle w:val="Style1-BodyText"/>
        <w:spacing w:after="0"/>
        <w:rPr>
          <w:rFonts w:ascii="Times New Roman" w:hAnsi="Times New Roman" w:cs="Times New Roman"/>
          <w:b/>
          <w:szCs w:val="22"/>
          <w:lang w:val="sq-AL"/>
        </w:rPr>
      </w:pPr>
      <w:r w:rsidRPr="009C75E3">
        <w:rPr>
          <w:rFonts w:ascii="Times New Roman" w:hAnsi="Times New Roman" w:cs="Times New Roman"/>
          <w:b/>
          <w:szCs w:val="22"/>
          <w:lang w:val="sq-AL"/>
        </w:rPr>
        <w:t>Faza e shqyrtimit</w:t>
      </w:r>
      <w:r w:rsidR="00D50753" w:rsidRPr="009C75E3">
        <w:rPr>
          <w:rFonts w:ascii="Times New Roman" w:hAnsi="Times New Roman" w:cs="Times New Roman"/>
          <w:b/>
          <w:szCs w:val="22"/>
          <w:lang w:val="sq-AL"/>
        </w:rPr>
        <w:t>/</w:t>
      </w:r>
      <w:r w:rsidRPr="009C75E3">
        <w:rPr>
          <w:rFonts w:ascii="Times New Roman" w:hAnsi="Times New Roman" w:cs="Times New Roman"/>
          <w:b/>
          <w:szCs w:val="22"/>
          <w:lang w:val="sq-AL"/>
        </w:rPr>
        <w:t>vlerësimit</w:t>
      </w:r>
    </w:p>
    <w:p w14:paraId="2DE2AB18" w14:textId="77777777" w:rsidR="00D55BD1" w:rsidRPr="009C75E3" w:rsidRDefault="00D55BD1" w:rsidP="0013699E">
      <w:pPr>
        <w:pStyle w:val="Style1-BodyText"/>
        <w:spacing w:after="0"/>
        <w:rPr>
          <w:rFonts w:ascii="Times New Roman" w:hAnsi="Times New Roman" w:cs="Times New Roman"/>
          <w:b/>
          <w:szCs w:val="22"/>
          <w:lang w:val="sq-AL"/>
        </w:rPr>
      </w:pPr>
    </w:p>
    <w:p w14:paraId="2DE2AB19" w14:textId="77777777" w:rsidR="0054794D" w:rsidRPr="009C75E3" w:rsidRDefault="00CB0311" w:rsidP="00CB0311">
      <w:pPr>
        <w:pStyle w:val="Style1-BodyText"/>
        <w:numPr>
          <w:ilvl w:val="0"/>
          <w:numId w:val="7"/>
        </w:numPr>
        <w:spacing w:after="0"/>
        <w:rPr>
          <w:rFonts w:ascii="Times New Roman" w:hAnsi="Times New Roman" w:cs="Times New Roman"/>
          <w:i/>
          <w:sz w:val="20"/>
          <w:szCs w:val="20"/>
          <w:lang w:val="sq-AL"/>
        </w:rPr>
      </w:pPr>
      <w:r w:rsidRPr="009C75E3">
        <w:rPr>
          <w:rFonts w:ascii="Times New Roman" w:hAnsi="Times New Roman" w:cs="Times New Roman"/>
          <w:i/>
          <w:sz w:val="20"/>
          <w:szCs w:val="20"/>
          <w:lang w:val="sq-AL"/>
        </w:rPr>
        <w:t xml:space="preserve">Jepni një përshkrim të përmbledhur </w:t>
      </w:r>
      <w:r w:rsidR="0054794D" w:rsidRPr="009C75E3">
        <w:rPr>
          <w:rFonts w:ascii="Times New Roman" w:hAnsi="Times New Roman" w:cs="Times New Roman"/>
          <w:i/>
          <w:sz w:val="20"/>
          <w:szCs w:val="20"/>
          <w:lang w:val="sq-AL"/>
        </w:rPr>
        <w:t xml:space="preserve">të masave të monitorimit dhe </w:t>
      </w:r>
      <w:r w:rsidRPr="009C75E3">
        <w:rPr>
          <w:rFonts w:ascii="Times New Roman" w:hAnsi="Times New Roman" w:cs="Times New Roman"/>
          <w:i/>
          <w:sz w:val="20"/>
          <w:szCs w:val="20"/>
          <w:lang w:val="sq-AL"/>
        </w:rPr>
        <w:t xml:space="preserve">të </w:t>
      </w:r>
      <w:r w:rsidR="0054794D" w:rsidRPr="009C75E3">
        <w:rPr>
          <w:rFonts w:ascii="Times New Roman" w:hAnsi="Times New Roman" w:cs="Times New Roman"/>
          <w:i/>
          <w:sz w:val="20"/>
          <w:szCs w:val="20"/>
          <w:lang w:val="sq-AL"/>
        </w:rPr>
        <w:t>vlerësimit</w:t>
      </w:r>
      <w:r w:rsidR="00573E8A" w:rsidRPr="009C75E3">
        <w:rPr>
          <w:rFonts w:ascii="Times New Roman" w:hAnsi="Times New Roman" w:cs="Times New Roman"/>
          <w:i/>
          <w:sz w:val="20"/>
          <w:szCs w:val="20"/>
          <w:lang w:val="sq-AL"/>
        </w:rPr>
        <w:t>.</w:t>
      </w:r>
    </w:p>
    <w:p w14:paraId="2DE2AB1A" w14:textId="77777777" w:rsidR="00D50753" w:rsidRPr="009C75E3" w:rsidRDefault="0054794D" w:rsidP="00CB0311">
      <w:pPr>
        <w:pStyle w:val="Style1-BodyText"/>
        <w:numPr>
          <w:ilvl w:val="0"/>
          <w:numId w:val="7"/>
        </w:numPr>
        <w:spacing w:after="0"/>
        <w:rPr>
          <w:rFonts w:ascii="Times New Roman" w:hAnsi="Times New Roman" w:cs="Times New Roman"/>
          <w:i/>
          <w:sz w:val="18"/>
          <w:szCs w:val="18"/>
          <w:lang w:val="sq-AL"/>
        </w:rPr>
      </w:pPr>
      <w:r w:rsidRPr="009C75E3">
        <w:rPr>
          <w:rFonts w:ascii="Times New Roman" w:hAnsi="Times New Roman" w:cs="Times New Roman"/>
          <w:i/>
          <w:sz w:val="20"/>
          <w:szCs w:val="20"/>
          <w:lang w:val="sq-AL"/>
        </w:rPr>
        <w:t>Identifik</w:t>
      </w:r>
      <w:r w:rsidR="00CB0311" w:rsidRPr="009C75E3">
        <w:rPr>
          <w:rFonts w:ascii="Times New Roman" w:hAnsi="Times New Roman" w:cs="Times New Roman"/>
          <w:i/>
          <w:sz w:val="20"/>
          <w:szCs w:val="20"/>
          <w:lang w:val="sq-AL"/>
        </w:rPr>
        <w:t xml:space="preserve">oni </w:t>
      </w:r>
      <w:r w:rsidRPr="009C75E3">
        <w:rPr>
          <w:rFonts w:ascii="Times New Roman" w:hAnsi="Times New Roman" w:cs="Times New Roman"/>
          <w:i/>
          <w:sz w:val="20"/>
          <w:szCs w:val="20"/>
          <w:lang w:val="sq-AL"/>
        </w:rPr>
        <w:t xml:space="preserve"> kritere</w:t>
      </w:r>
      <w:r w:rsidR="00CB0311" w:rsidRPr="009C75E3">
        <w:rPr>
          <w:rFonts w:ascii="Times New Roman" w:hAnsi="Times New Roman" w:cs="Times New Roman"/>
          <w:i/>
          <w:sz w:val="20"/>
          <w:szCs w:val="20"/>
          <w:lang w:val="sq-AL"/>
        </w:rPr>
        <w:t>t</w:t>
      </w:r>
      <w:r w:rsidRPr="009C75E3">
        <w:rPr>
          <w:rFonts w:ascii="Times New Roman" w:hAnsi="Times New Roman" w:cs="Times New Roman"/>
          <w:i/>
          <w:sz w:val="20"/>
          <w:szCs w:val="20"/>
          <w:lang w:val="sq-AL"/>
        </w:rPr>
        <w:t>/tregues</w:t>
      </w:r>
      <w:r w:rsidR="00CB0311" w:rsidRPr="009C75E3">
        <w:rPr>
          <w:rFonts w:ascii="Times New Roman" w:hAnsi="Times New Roman" w:cs="Times New Roman"/>
          <w:i/>
          <w:sz w:val="20"/>
          <w:szCs w:val="20"/>
          <w:lang w:val="sq-AL"/>
        </w:rPr>
        <w:t xml:space="preserve">it </w:t>
      </w:r>
      <w:r w:rsidRPr="009C75E3">
        <w:rPr>
          <w:rFonts w:ascii="Times New Roman" w:hAnsi="Times New Roman" w:cs="Times New Roman"/>
          <w:i/>
          <w:sz w:val="20"/>
          <w:szCs w:val="20"/>
          <w:lang w:val="sq-AL"/>
        </w:rPr>
        <w:t>pë</w:t>
      </w:r>
      <w:r w:rsidR="00D55BD1">
        <w:rPr>
          <w:rFonts w:ascii="Times New Roman" w:hAnsi="Times New Roman" w:cs="Times New Roman"/>
          <w:i/>
          <w:sz w:val="20"/>
          <w:szCs w:val="20"/>
          <w:lang w:val="sq-AL"/>
        </w:rPr>
        <w:t>r të matur arritjen e qëllimeve</w:t>
      </w:r>
      <w:r w:rsidRPr="009C75E3">
        <w:rPr>
          <w:rFonts w:ascii="Times New Roman" w:hAnsi="Times New Roman" w:cs="Times New Roman"/>
          <w:i/>
          <w:sz w:val="20"/>
          <w:szCs w:val="20"/>
          <w:lang w:val="sq-AL"/>
        </w:rPr>
        <w:t xml:space="preserve"> ose progresin drejt tyre</w:t>
      </w:r>
      <w:r w:rsidR="00573E8A" w:rsidRPr="009C75E3">
        <w:rPr>
          <w:rFonts w:ascii="Times New Roman" w:hAnsi="Times New Roman" w:cs="Times New Roman"/>
          <w:i/>
          <w:sz w:val="18"/>
          <w:szCs w:val="18"/>
          <w:lang w:val="sq-AL"/>
        </w:rPr>
        <w:t>.</w:t>
      </w:r>
    </w:p>
    <w:bookmarkEnd w:id="10"/>
    <w:p w14:paraId="2DE2AB1B" w14:textId="77777777" w:rsidR="002C7EE3" w:rsidRPr="009C75E3" w:rsidRDefault="002C7EE3" w:rsidP="004F460B">
      <w:pPr>
        <w:ind w:left="720" w:firstLine="720"/>
        <w:rPr>
          <w:rFonts w:ascii="Times New Roman" w:hAnsi="Times New Roman"/>
          <w:b/>
          <w:sz w:val="24"/>
          <w:szCs w:val="24"/>
          <w:lang w:val="sq-AL"/>
        </w:rPr>
      </w:pPr>
    </w:p>
    <w:p w14:paraId="2DE2AB1C" w14:textId="77777777" w:rsidR="0083697B" w:rsidRDefault="0083697B" w:rsidP="00864E90">
      <w:pPr>
        <w:jc w:val="both"/>
        <w:rPr>
          <w:rFonts w:ascii="Times New Roman" w:hAnsi="Times New Roman"/>
          <w:lang w:val="sq-AL"/>
        </w:rPr>
      </w:pPr>
      <w:r w:rsidRPr="0083697B">
        <w:rPr>
          <w:rFonts w:ascii="Times New Roman" w:hAnsi="Times New Roman"/>
          <w:lang w:val="sq-AL"/>
        </w:rPr>
        <w:t>Riformatimi në tërësi i kuadrit ligjor i cili normon e rregullon fushën e veprimtarisë së SH.K.B.B, ligjit organik dhe akteve nënligjore të dala në bazë e për zbatim të tij. Në këtë mënyrë synohet të arrihet një ngritje e perfomancës dhe efikasitetit të shërbimit. Harmonizimi me ndryshimet e ndodhura në legjislacionin në fuqi, konkretisht Kodin Penal dhe Kodin e Procedurës Penale etj., bën të mundur evidentimin dhe pozicionimin e kësaj strukture të rëndësishme e cila ka në fokusin e përgjithshëm të objektivave të përcaktuara nga qeveria luftimin e krimit të organizuar dhe korrupsionit në sistemin e Burgjeve.</w:t>
      </w:r>
    </w:p>
    <w:p w14:paraId="2DE2AB1D" w14:textId="77777777" w:rsidR="00864E90" w:rsidRDefault="00864E90" w:rsidP="00864E90">
      <w:pPr>
        <w:jc w:val="both"/>
        <w:rPr>
          <w:rFonts w:ascii="Times New Roman" w:hAnsi="Times New Roman"/>
          <w:b/>
          <w:szCs w:val="22"/>
          <w:lang w:val="sq-AL"/>
        </w:rPr>
      </w:pPr>
      <w:r>
        <w:rPr>
          <w:rFonts w:ascii="Times New Roman" w:hAnsi="Times New Roman"/>
          <w:lang w:val="sq-AL"/>
        </w:rPr>
        <w:t>__________________________________________________________________________________</w:t>
      </w:r>
    </w:p>
    <w:p w14:paraId="2DE2AB1E" w14:textId="77777777" w:rsidR="00864E90" w:rsidRDefault="00864E90" w:rsidP="00864E90">
      <w:pPr>
        <w:jc w:val="both"/>
        <w:rPr>
          <w:rFonts w:ascii="Times New Roman" w:hAnsi="Times New Roman"/>
          <w:b/>
          <w:szCs w:val="22"/>
          <w:lang w:val="sq-AL"/>
        </w:rPr>
      </w:pPr>
    </w:p>
    <w:p w14:paraId="2DE2AB1F" w14:textId="77777777" w:rsidR="002C7EE3" w:rsidRPr="00864E90" w:rsidRDefault="00D55BD1" w:rsidP="00864E90">
      <w:pPr>
        <w:jc w:val="both"/>
        <w:rPr>
          <w:rFonts w:ascii="Times New Roman" w:hAnsi="Times New Roman"/>
          <w:lang w:val="sq-AL"/>
        </w:rPr>
      </w:pPr>
      <w:r>
        <w:rPr>
          <w:rFonts w:ascii="Times New Roman" w:hAnsi="Times New Roman"/>
          <w:b/>
          <w:szCs w:val="22"/>
          <w:lang w:val="sq-AL"/>
        </w:rPr>
        <w:t>Raporti i ndikimit të v</w:t>
      </w:r>
      <w:r w:rsidR="00CB0311" w:rsidRPr="009C75E3">
        <w:rPr>
          <w:rFonts w:ascii="Times New Roman" w:hAnsi="Times New Roman"/>
          <w:b/>
          <w:szCs w:val="22"/>
          <w:lang w:val="sq-AL"/>
        </w:rPr>
        <w:t xml:space="preserve">lerësimit </w:t>
      </w:r>
      <w:r w:rsidR="00DE170E" w:rsidRPr="009C75E3">
        <w:rPr>
          <w:rFonts w:ascii="Times New Roman" w:hAnsi="Times New Roman"/>
          <w:b/>
          <w:szCs w:val="22"/>
          <w:lang w:val="sq-AL"/>
        </w:rPr>
        <w:t xml:space="preserve">- </w:t>
      </w:r>
      <w:r w:rsidR="002A211E">
        <w:rPr>
          <w:rFonts w:ascii="Times New Roman" w:hAnsi="Times New Roman"/>
          <w:b/>
          <w:szCs w:val="22"/>
          <w:lang w:val="sq-AL"/>
        </w:rPr>
        <w:t>Shtojca</w:t>
      </w:r>
      <w:r w:rsidR="002C7EE3" w:rsidRPr="009C75E3">
        <w:rPr>
          <w:rFonts w:ascii="Times New Roman" w:hAnsi="Times New Roman"/>
          <w:b/>
          <w:szCs w:val="22"/>
          <w:lang w:val="sq-AL"/>
        </w:rPr>
        <w:t xml:space="preserve"> </w:t>
      </w:r>
      <w:r w:rsidR="002A211E">
        <w:rPr>
          <w:rFonts w:ascii="Times New Roman" w:hAnsi="Times New Roman"/>
          <w:b/>
          <w:szCs w:val="22"/>
          <w:lang w:val="sq-AL"/>
        </w:rPr>
        <w:t>2</w:t>
      </w:r>
      <w:r w:rsidR="00900286">
        <w:rPr>
          <w:rFonts w:ascii="Times New Roman" w:hAnsi="Times New Roman"/>
          <w:b/>
          <w:szCs w:val="22"/>
          <w:lang w:val="sq-AL"/>
        </w:rPr>
        <w:t>/a</w:t>
      </w:r>
    </w:p>
    <w:p w14:paraId="2DE2AB20" w14:textId="77777777" w:rsidR="009C75E3" w:rsidRDefault="009C75E3" w:rsidP="00A864C7">
      <w:pPr>
        <w:rPr>
          <w:rStyle w:val="Strong"/>
          <w:rFonts w:ascii="Times New Roman" w:hAnsi="Times New Roman"/>
          <w:b w:val="0"/>
          <w:szCs w:val="22"/>
          <w:lang w:val="sq-AL"/>
        </w:rPr>
      </w:pPr>
    </w:p>
    <w:p w14:paraId="2DE2AB21" w14:textId="77777777" w:rsidR="002C7EE3" w:rsidRPr="009C75E3" w:rsidRDefault="00CB0311" w:rsidP="00A864C7">
      <w:pPr>
        <w:rPr>
          <w:rStyle w:val="Strong"/>
          <w:rFonts w:ascii="Times New Roman" w:hAnsi="Times New Roman"/>
          <w:b w:val="0"/>
          <w:szCs w:val="22"/>
          <w:lang w:val="sq-AL"/>
        </w:rPr>
      </w:pPr>
      <w:r w:rsidRPr="009C75E3">
        <w:rPr>
          <w:rStyle w:val="Strong"/>
          <w:rFonts w:ascii="Times New Roman" w:hAnsi="Times New Roman"/>
          <w:b w:val="0"/>
          <w:i/>
          <w:szCs w:val="22"/>
          <w:lang w:val="sq-AL"/>
        </w:rPr>
        <w:t xml:space="preserve">Tabela: Vlera </w:t>
      </w:r>
      <w:r w:rsidR="00E743ED" w:rsidRPr="009C75E3">
        <w:rPr>
          <w:rStyle w:val="Strong"/>
          <w:rFonts w:ascii="Times New Roman" w:hAnsi="Times New Roman"/>
          <w:b w:val="0"/>
          <w:i/>
          <w:szCs w:val="22"/>
          <w:lang w:val="sq-AL"/>
        </w:rPr>
        <w:t xml:space="preserve">aktuale </w:t>
      </w:r>
      <w:r w:rsidR="00B55FAC" w:rsidRPr="009C75E3">
        <w:rPr>
          <w:rStyle w:val="Strong"/>
          <w:rFonts w:ascii="Times New Roman" w:hAnsi="Times New Roman"/>
          <w:b w:val="0"/>
          <w:i/>
          <w:szCs w:val="22"/>
          <w:lang w:val="sq-AL"/>
        </w:rPr>
        <w:t xml:space="preserve">neto në total </w:t>
      </w:r>
      <w:r w:rsidRPr="009C75E3">
        <w:rPr>
          <w:rStyle w:val="Strong"/>
          <w:rFonts w:ascii="Times New Roman" w:hAnsi="Times New Roman"/>
          <w:b w:val="0"/>
          <w:i/>
          <w:szCs w:val="22"/>
          <w:lang w:val="sq-AL"/>
        </w:rPr>
        <w:t>(</w:t>
      </w:r>
      <w:r w:rsidR="00E743ED">
        <w:rPr>
          <w:rStyle w:val="Strong"/>
          <w:rFonts w:ascii="Times New Roman" w:hAnsi="Times New Roman"/>
          <w:b w:val="0"/>
          <w:i/>
          <w:szCs w:val="22"/>
          <w:lang w:val="sq-AL"/>
        </w:rPr>
        <w:t>VAN</w:t>
      </w:r>
      <w:r w:rsidRPr="009C75E3">
        <w:rPr>
          <w:rStyle w:val="Strong"/>
          <w:rFonts w:ascii="Times New Roman" w:hAnsi="Times New Roman"/>
          <w:b w:val="0"/>
          <w:i/>
          <w:szCs w:val="22"/>
          <w:lang w:val="sq-AL"/>
        </w:rPr>
        <w:t>) - kostot dhe përfitimet me vlerë monetare të përcaktuar në milionë lekë e zbritur për 10 vjet (</w:t>
      </w:r>
      <w:r w:rsidR="004A6325" w:rsidRPr="009C75E3">
        <w:rPr>
          <w:rStyle w:val="Strong"/>
          <w:rFonts w:ascii="Times New Roman" w:hAnsi="Times New Roman"/>
          <w:b w:val="0"/>
          <w:i/>
          <w:szCs w:val="22"/>
          <w:lang w:val="sq-AL"/>
        </w:rPr>
        <w:t>Vlera aktuale e k</w:t>
      </w:r>
      <w:r w:rsidRPr="009C75E3">
        <w:rPr>
          <w:rStyle w:val="Strong"/>
          <w:rFonts w:ascii="Times New Roman" w:hAnsi="Times New Roman"/>
          <w:b w:val="0"/>
          <w:i/>
          <w:szCs w:val="22"/>
          <w:lang w:val="sq-AL"/>
        </w:rPr>
        <w:t>osto</w:t>
      </w:r>
      <w:r w:rsidR="004A6325" w:rsidRPr="009C75E3">
        <w:rPr>
          <w:rStyle w:val="Strong"/>
          <w:rFonts w:ascii="Times New Roman" w:hAnsi="Times New Roman"/>
          <w:b w:val="0"/>
          <w:i/>
          <w:szCs w:val="22"/>
          <w:lang w:val="sq-AL"/>
        </w:rPr>
        <w:t xml:space="preserve">s </w:t>
      </w:r>
      <w:r w:rsidRPr="009C75E3">
        <w:rPr>
          <w:rStyle w:val="Strong"/>
          <w:rFonts w:ascii="Times New Roman" w:hAnsi="Times New Roman"/>
          <w:b w:val="0"/>
          <w:i/>
          <w:szCs w:val="22"/>
          <w:lang w:val="sq-AL"/>
        </w:rPr>
        <w:t xml:space="preserve">dhe </w:t>
      </w:r>
      <w:r w:rsidR="00D55BD1">
        <w:rPr>
          <w:rStyle w:val="Strong"/>
          <w:rFonts w:ascii="Times New Roman" w:hAnsi="Times New Roman"/>
          <w:b w:val="0"/>
          <w:i/>
          <w:szCs w:val="22"/>
          <w:lang w:val="sq-AL"/>
        </w:rPr>
        <w:t>v</w:t>
      </w:r>
      <w:r w:rsidR="004A6325" w:rsidRPr="009C75E3">
        <w:rPr>
          <w:rStyle w:val="Strong"/>
          <w:rFonts w:ascii="Times New Roman" w:hAnsi="Times New Roman"/>
          <w:b w:val="0"/>
          <w:i/>
          <w:szCs w:val="22"/>
          <w:lang w:val="sq-AL"/>
        </w:rPr>
        <w:t>lera</w:t>
      </w:r>
      <w:r w:rsidRPr="009C75E3">
        <w:rPr>
          <w:rStyle w:val="Strong"/>
          <w:rFonts w:ascii="Times New Roman" w:hAnsi="Times New Roman"/>
          <w:b w:val="0"/>
          <w:i/>
          <w:szCs w:val="22"/>
          <w:lang w:val="sq-AL"/>
        </w:rPr>
        <w:t xml:space="preserve"> aktuale </w:t>
      </w:r>
      <w:r w:rsidR="004A6325" w:rsidRPr="009C75E3">
        <w:rPr>
          <w:rStyle w:val="Strong"/>
          <w:rFonts w:ascii="Times New Roman" w:hAnsi="Times New Roman"/>
          <w:b w:val="0"/>
          <w:i/>
          <w:szCs w:val="22"/>
          <w:lang w:val="sq-AL"/>
        </w:rPr>
        <w:t>e përfitimit</w:t>
      </w:r>
      <w:r w:rsidRPr="009C75E3">
        <w:rPr>
          <w:rStyle w:val="Strong"/>
          <w:rFonts w:ascii="Times New Roman" w:hAnsi="Times New Roman"/>
          <w:b w:val="0"/>
          <w:i/>
          <w:szCs w:val="22"/>
          <w:lang w:val="sq-AL"/>
        </w:rPr>
        <w:t xml:space="preserve">); krahasuar me </w:t>
      </w:r>
      <w:r w:rsidR="00475898" w:rsidRPr="009C75E3">
        <w:rPr>
          <w:rStyle w:val="Strong"/>
          <w:rFonts w:ascii="Times New Roman" w:hAnsi="Times New Roman"/>
          <w:b w:val="0"/>
          <w:i/>
          <w:szCs w:val="22"/>
          <w:lang w:val="sq-AL"/>
        </w:rPr>
        <w:t>status quo-në</w:t>
      </w:r>
      <w:r w:rsidR="009C75E3">
        <w:rPr>
          <w:rStyle w:val="Strong"/>
          <w:rFonts w:ascii="Times New Roman" w:hAnsi="Times New Roman"/>
          <w:b w:val="0"/>
          <w:szCs w:val="22"/>
          <w:lang w:val="sq-AL"/>
        </w:rPr>
        <w:t>.</w:t>
      </w:r>
      <w:r w:rsidR="004A6325" w:rsidRPr="009C75E3">
        <w:rPr>
          <w:rStyle w:val="Strong"/>
          <w:rFonts w:ascii="Times New Roman" w:hAnsi="Times New Roman"/>
          <w:b w:val="0"/>
          <w:szCs w:val="22"/>
          <w:lang w:val="sq-AL"/>
        </w:rPr>
        <w:t xml:space="preserve"> </w:t>
      </w:r>
      <w:r w:rsidR="002C7EE3" w:rsidRPr="009C75E3">
        <w:rPr>
          <w:rStyle w:val="Strong"/>
          <w:rFonts w:ascii="Times New Roman" w:hAnsi="Times New Roman"/>
          <w:b w:val="0"/>
          <w:szCs w:val="22"/>
          <w:lang w:val="sq-AL"/>
        </w:rPr>
        <w:t xml:space="preserve">  </w:t>
      </w:r>
      <w:r w:rsidR="00B55FAC" w:rsidRPr="009C75E3">
        <w:rPr>
          <w:rStyle w:val="Strong"/>
          <w:rFonts w:ascii="Times New Roman" w:hAnsi="Times New Roman"/>
          <w:b w:val="0"/>
          <w:szCs w:val="22"/>
          <w:lang w:val="sq-AL"/>
        </w:rPr>
        <w:t xml:space="preserve"> </w:t>
      </w:r>
    </w:p>
    <w:p w14:paraId="2DE2AB22" w14:textId="77777777" w:rsidR="002C7EE3" w:rsidRPr="009C75E3" w:rsidRDefault="002C7EE3" w:rsidP="00A864C7">
      <w:pPr>
        <w:rPr>
          <w:rFonts w:ascii="Times New Roman" w:hAnsi="Times New Roman"/>
          <w:szCs w:val="22"/>
          <w:lang w:val="sq-AL"/>
        </w:rPr>
      </w:pPr>
    </w:p>
    <w:tbl>
      <w:tblPr>
        <w:tblStyle w:val="TableGrid"/>
        <w:tblW w:w="9810" w:type="dxa"/>
        <w:tblInd w:w="-275" w:type="dxa"/>
        <w:tblLayout w:type="fixed"/>
        <w:tblLook w:val="04A0" w:firstRow="1" w:lastRow="0" w:firstColumn="1" w:lastColumn="0" w:noHBand="0" w:noVBand="1"/>
      </w:tblPr>
      <w:tblGrid>
        <w:gridCol w:w="2610"/>
        <w:gridCol w:w="720"/>
        <w:gridCol w:w="720"/>
        <w:gridCol w:w="720"/>
        <w:gridCol w:w="639"/>
        <w:gridCol w:w="711"/>
        <w:gridCol w:w="720"/>
        <w:gridCol w:w="720"/>
        <w:gridCol w:w="720"/>
        <w:gridCol w:w="720"/>
        <w:gridCol w:w="810"/>
      </w:tblGrid>
      <w:tr w:rsidR="008C5BA8" w:rsidRPr="009C75E3" w14:paraId="2DE2AB2E" w14:textId="77777777" w:rsidTr="008C5BA8">
        <w:tc>
          <w:tcPr>
            <w:tcW w:w="2610" w:type="dxa"/>
          </w:tcPr>
          <w:p w14:paraId="2DE2AB23" w14:textId="77777777" w:rsidR="00E743ED" w:rsidRPr="009C75E3" w:rsidRDefault="00E743ED" w:rsidP="001B6733">
            <w:pPr>
              <w:rPr>
                <w:rFonts w:ascii="Times New Roman" w:hAnsi="Times New Roman"/>
                <w:sz w:val="18"/>
                <w:szCs w:val="18"/>
              </w:rPr>
            </w:pPr>
          </w:p>
        </w:tc>
        <w:tc>
          <w:tcPr>
            <w:tcW w:w="720" w:type="dxa"/>
          </w:tcPr>
          <w:p w14:paraId="2DE2AB24" w14:textId="77777777" w:rsidR="00E743ED" w:rsidRPr="009C75E3" w:rsidRDefault="00E743ED" w:rsidP="008C5BA8">
            <w:pPr>
              <w:rPr>
                <w:rFonts w:ascii="Times New Roman" w:hAnsi="Times New Roman"/>
                <w:sz w:val="18"/>
                <w:szCs w:val="18"/>
              </w:rPr>
            </w:pPr>
            <w:r w:rsidRPr="009C75E3">
              <w:rPr>
                <w:rFonts w:ascii="Times New Roman" w:hAnsi="Times New Roman"/>
                <w:sz w:val="18"/>
                <w:szCs w:val="18"/>
              </w:rPr>
              <w:t>Viti</w:t>
            </w:r>
            <w:r w:rsidR="008C5BA8">
              <w:rPr>
                <w:rFonts w:ascii="Times New Roman" w:hAnsi="Times New Roman"/>
                <w:sz w:val="18"/>
                <w:szCs w:val="18"/>
              </w:rPr>
              <w:t xml:space="preserve"> </w:t>
            </w:r>
            <w:r w:rsidRPr="009C75E3">
              <w:rPr>
                <w:rFonts w:ascii="Times New Roman" w:hAnsi="Times New Roman"/>
                <w:sz w:val="18"/>
                <w:szCs w:val="18"/>
              </w:rPr>
              <w:t xml:space="preserve"> 1</w:t>
            </w:r>
          </w:p>
        </w:tc>
        <w:tc>
          <w:tcPr>
            <w:tcW w:w="720" w:type="dxa"/>
          </w:tcPr>
          <w:p w14:paraId="2DE2AB25" w14:textId="77777777" w:rsidR="00E743ED" w:rsidRPr="009C75E3" w:rsidRDefault="00E743ED" w:rsidP="001B6733">
            <w:pPr>
              <w:jc w:val="center"/>
              <w:rPr>
                <w:rFonts w:ascii="Times New Roman" w:hAnsi="Times New Roman"/>
                <w:sz w:val="18"/>
                <w:szCs w:val="18"/>
              </w:rPr>
            </w:pPr>
            <w:r w:rsidRPr="009C75E3">
              <w:rPr>
                <w:rFonts w:ascii="Times New Roman" w:hAnsi="Times New Roman"/>
                <w:sz w:val="18"/>
                <w:szCs w:val="18"/>
              </w:rPr>
              <w:t>Viti 2</w:t>
            </w:r>
          </w:p>
        </w:tc>
        <w:tc>
          <w:tcPr>
            <w:tcW w:w="720" w:type="dxa"/>
          </w:tcPr>
          <w:p w14:paraId="2DE2AB26" w14:textId="77777777" w:rsidR="00E743ED" w:rsidRPr="009C75E3" w:rsidRDefault="00E743ED" w:rsidP="001B6733">
            <w:pPr>
              <w:jc w:val="center"/>
              <w:rPr>
                <w:rFonts w:ascii="Times New Roman" w:hAnsi="Times New Roman"/>
                <w:sz w:val="18"/>
                <w:szCs w:val="18"/>
              </w:rPr>
            </w:pPr>
            <w:r w:rsidRPr="009C75E3">
              <w:rPr>
                <w:rFonts w:ascii="Times New Roman" w:hAnsi="Times New Roman"/>
                <w:sz w:val="18"/>
                <w:szCs w:val="18"/>
              </w:rPr>
              <w:t>Viti 3</w:t>
            </w:r>
          </w:p>
        </w:tc>
        <w:tc>
          <w:tcPr>
            <w:tcW w:w="639" w:type="dxa"/>
          </w:tcPr>
          <w:p w14:paraId="2DE2AB27" w14:textId="77777777" w:rsidR="00E743ED" w:rsidRPr="009C75E3" w:rsidRDefault="00E743ED" w:rsidP="001B6733">
            <w:pPr>
              <w:jc w:val="center"/>
              <w:rPr>
                <w:rFonts w:ascii="Times New Roman" w:hAnsi="Times New Roman"/>
                <w:sz w:val="18"/>
                <w:szCs w:val="18"/>
              </w:rPr>
            </w:pPr>
            <w:r w:rsidRPr="009C75E3">
              <w:rPr>
                <w:rFonts w:ascii="Times New Roman" w:hAnsi="Times New Roman"/>
                <w:sz w:val="18"/>
                <w:szCs w:val="18"/>
              </w:rPr>
              <w:t>Viti 4</w:t>
            </w:r>
          </w:p>
        </w:tc>
        <w:tc>
          <w:tcPr>
            <w:tcW w:w="711" w:type="dxa"/>
          </w:tcPr>
          <w:p w14:paraId="2DE2AB28" w14:textId="77777777" w:rsidR="00E743ED" w:rsidRPr="009C75E3" w:rsidRDefault="00E743ED" w:rsidP="001B6733">
            <w:pPr>
              <w:jc w:val="center"/>
              <w:rPr>
                <w:rFonts w:ascii="Times New Roman" w:hAnsi="Times New Roman"/>
                <w:sz w:val="18"/>
                <w:szCs w:val="18"/>
              </w:rPr>
            </w:pPr>
            <w:r w:rsidRPr="009C75E3">
              <w:rPr>
                <w:rFonts w:ascii="Times New Roman" w:hAnsi="Times New Roman"/>
                <w:sz w:val="18"/>
                <w:szCs w:val="18"/>
              </w:rPr>
              <w:t>Viti 5</w:t>
            </w:r>
          </w:p>
        </w:tc>
        <w:tc>
          <w:tcPr>
            <w:tcW w:w="720" w:type="dxa"/>
          </w:tcPr>
          <w:p w14:paraId="2DE2AB29" w14:textId="77777777" w:rsidR="00E743ED" w:rsidRPr="009C75E3" w:rsidRDefault="00E743ED" w:rsidP="001B6733">
            <w:pPr>
              <w:jc w:val="center"/>
              <w:rPr>
                <w:rFonts w:ascii="Times New Roman" w:hAnsi="Times New Roman"/>
                <w:sz w:val="18"/>
                <w:szCs w:val="18"/>
              </w:rPr>
            </w:pPr>
            <w:r w:rsidRPr="009C75E3">
              <w:rPr>
                <w:rFonts w:ascii="Times New Roman" w:hAnsi="Times New Roman"/>
                <w:sz w:val="18"/>
                <w:szCs w:val="18"/>
              </w:rPr>
              <w:t>Viti 6</w:t>
            </w:r>
          </w:p>
        </w:tc>
        <w:tc>
          <w:tcPr>
            <w:tcW w:w="720" w:type="dxa"/>
          </w:tcPr>
          <w:p w14:paraId="2DE2AB2A" w14:textId="77777777" w:rsidR="00E743ED" w:rsidRPr="009C75E3" w:rsidRDefault="00E743ED" w:rsidP="001B6733">
            <w:pPr>
              <w:jc w:val="center"/>
              <w:rPr>
                <w:rFonts w:ascii="Times New Roman" w:hAnsi="Times New Roman"/>
                <w:sz w:val="18"/>
                <w:szCs w:val="18"/>
              </w:rPr>
            </w:pPr>
            <w:r w:rsidRPr="009C75E3">
              <w:rPr>
                <w:rFonts w:ascii="Times New Roman" w:hAnsi="Times New Roman"/>
                <w:sz w:val="18"/>
                <w:szCs w:val="18"/>
              </w:rPr>
              <w:t>Viti 7</w:t>
            </w:r>
          </w:p>
        </w:tc>
        <w:tc>
          <w:tcPr>
            <w:tcW w:w="720" w:type="dxa"/>
          </w:tcPr>
          <w:p w14:paraId="2DE2AB2B" w14:textId="77777777" w:rsidR="00E743ED" w:rsidRPr="009C75E3" w:rsidRDefault="00E743ED" w:rsidP="001B6733">
            <w:pPr>
              <w:jc w:val="center"/>
              <w:rPr>
                <w:rFonts w:ascii="Times New Roman" w:hAnsi="Times New Roman"/>
                <w:sz w:val="18"/>
                <w:szCs w:val="18"/>
              </w:rPr>
            </w:pPr>
            <w:r w:rsidRPr="009C75E3">
              <w:rPr>
                <w:rFonts w:ascii="Times New Roman" w:hAnsi="Times New Roman"/>
                <w:sz w:val="18"/>
                <w:szCs w:val="18"/>
              </w:rPr>
              <w:t>Viti 8</w:t>
            </w:r>
          </w:p>
        </w:tc>
        <w:tc>
          <w:tcPr>
            <w:tcW w:w="720" w:type="dxa"/>
          </w:tcPr>
          <w:p w14:paraId="2DE2AB2C" w14:textId="77777777" w:rsidR="00E743ED" w:rsidRPr="009C75E3" w:rsidRDefault="00E743ED" w:rsidP="001B6733">
            <w:pPr>
              <w:jc w:val="center"/>
              <w:rPr>
                <w:rFonts w:ascii="Times New Roman" w:hAnsi="Times New Roman"/>
                <w:sz w:val="18"/>
                <w:szCs w:val="18"/>
              </w:rPr>
            </w:pPr>
            <w:r w:rsidRPr="009C75E3">
              <w:rPr>
                <w:rFonts w:ascii="Times New Roman" w:hAnsi="Times New Roman"/>
                <w:sz w:val="18"/>
                <w:szCs w:val="18"/>
              </w:rPr>
              <w:t>Viti 9</w:t>
            </w:r>
          </w:p>
        </w:tc>
        <w:tc>
          <w:tcPr>
            <w:tcW w:w="810" w:type="dxa"/>
          </w:tcPr>
          <w:p w14:paraId="2DE2AB2D" w14:textId="77777777" w:rsidR="00E743ED" w:rsidRPr="009C75E3" w:rsidRDefault="00E743ED" w:rsidP="001B6733">
            <w:pPr>
              <w:jc w:val="center"/>
              <w:rPr>
                <w:rFonts w:ascii="Times New Roman" w:hAnsi="Times New Roman"/>
                <w:sz w:val="18"/>
                <w:szCs w:val="18"/>
              </w:rPr>
            </w:pPr>
            <w:r w:rsidRPr="009C75E3">
              <w:rPr>
                <w:rFonts w:ascii="Times New Roman" w:hAnsi="Times New Roman"/>
                <w:sz w:val="18"/>
                <w:szCs w:val="18"/>
              </w:rPr>
              <w:t>Viti 10</w:t>
            </w:r>
          </w:p>
        </w:tc>
      </w:tr>
      <w:tr w:rsidR="008C5BA8" w:rsidRPr="009C75E3" w14:paraId="2DE2AB3A" w14:textId="77777777" w:rsidTr="008C5BA8">
        <w:tc>
          <w:tcPr>
            <w:tcW w:w="2610" w:type="dxa"/>
          </w:tcPr>
          <w:p w14:paraId="2DE2AB2F" w14:textId="77777777" w:rsidR="00E743ED" w:rsidRPr="009C75E3" w:rsidRDefault="00E743ED" w:rsidP="001B6733">
            <w:pPr>
              <w:rPr>
                <w:rFonts w:ascii="Times New Roman" w:hAnsi="Times New Roman"/>
                <w:b/>
                <w:sz w:val="18"/>
                <w:szCs w:val="18"/>
              </w:rPr>
            </w:pPr>
            <w:r w:rsidRPr="009C75E3">
              <w:rPr>
                <w:rFonts w:ascii="Times New Roman" w:hAnsi="Times New Roman"/>
                <w:b/>
                <w:sz w:val="18"/>
                <w:szCs w:val="18"/>
              </w:rPr>
              <w:t xml:space="preserve">Faktori zbritës </w:t>
            </w:r>
          </w:p>
        </w:tc>
        <w:tc>
          <w:tcPr>
            <w:tcW w:w="720" w:type="dxa"/>
          </w:tcPr>
          <w:p w14:paraId="2DE2AB30" w14:textId="77777777" w:rsidR="00E743ED" w:rsidRPr="009C75E3" w:rsidRDefault="00E743ED" w:rsidP="001B6733">
            <w:pPr>
              <w:jc w:val="center"/>
              <w:rPr>
                <w:rFonts w:ascii="Times New Roman" w:hAnsi="Times New Roman"/>
                <w:sz w:val="18"/>
                <w:szCs w:val="18"/>
              </w:rPr>
            </w:pPr>
          </w:p>
        </w:tc>
        <w:tc>
          <w:tcPr>
            <w:tcW w:w="720" w:type="dxa"/>
          </w:tcPr>
          <w:p w14:paraId="2DE2AB31" w14:textId="77777777" w:rsidR="00E743ED" w:rsidRPr="009C75E3" w:rsidRDefault="00E743ED" w:rsidP="001B6733">
            <w:pPr>
              <w:jc w:val="center"/>
              <w:rPr>
                <w:rFonts w:ascii="Times New Roman" w:hAnsi="Times New Roman"/>
                <w:sz w:val="18"/>
                <w:szCs w:val="18"/>
              </w:rPr>
            </w:pPr>
          </w:p>
        </w:tc>
        <w:tc>
          <w:tcPr>
            <w:tcW w:w="720" w:type="dxa"/>
          </w:tcPr>
          <w:p w14:paraId="2DE2AB32" w14:textId="77777777" w:rsidR="00E743ED" w:rsidRPr="009C75E3" w:rsidRDefault="00E743ED" w:rsidP="001B6733">
            <w:pPr>
              <w:jc w:val="center"/>
              <w:rPr>
                <w:rFonts w:ascii="Times New Roman" w:hAnsi="Times New Roman"/>
                <w:sz w:val="18"/>
                <w:szCs w:val="18"/>
              </w:rPr>
            </w:pPr>
          </w:p>
        </w:tc>
        <w:tc>
          <w:tcPr>
            <w:tcW w:w="639" w:type="dxa"/>
          </w:tcPr>
          <w:p w14:paraId="2DE2AB33" w14:textId="77777777" w:rsidR="00E743ED" w:rsidRPr="009C75E3" w:rsidRDefault="00E743ED" w:rsidP="001B6733">
            <w:pPr>
              <w:jc w:val="center"/>
              <w:rPr>
                <w:rFonts w:ascii="Times New Roman" w:hAnsi="Times New Roman"/>
                <w:sz w:val="18"/>
                <w:szCs w:val="18"/>
              </w:rPr>
            </w:pPr>
          </w:p>
        </w:tc>
        <w:tc>
          <w:tcPr>
            <w:tcW w:w="711" w:type="dxa"/>
          </w:tcPr>
          <w:p w14:paraId="2DE2AB34" w14:textId="77777777" w:rsidR="00E743ED" w:rsidRPr="009C75E3" w:rsidRDefault="00E743ED" w:rsidP="001B6733">
            <w:pPr>
              <w:jc w:val="center"/>
              <w:rPr>
                <w:rFonts w:ascii="Times New Roman" w:hAnsi="Times New Roman"/>
                <w:sz w:val="18"/>
                <w:szCs w:val="18"/>
              </w:rPr>
            </w:pPr>
          </w:p>
        </w:tc>
        <w:tc>
          <w:tcPr>
            <w:tcW w:w="720" w:type="dxa"/>
          </w:tcPr>
          <w:p w14:paraId="2DE2AB35" w14:textId="77777777" w:rsidR="00E743ED" w:rsidRPr="009C75E3" w:rsidRDefault="00E743ED" w:rsidP="001B6733">
            <w:pPr>
              <w:jc w:val="center"/>
              <w:rPr>
                <w:rFonts w:ascii="Times New Roman" w:hAnsi="Times New Roman"/>
                <w:sz w:val="18"/>
                <w:szCs w:val="18"/>
              </w:rPr>
            </w:pPr>
          </w:p>
        </w:tc>
        <w:tc>
          <w:tcPr>
            <w:tcW w:w="720" w:type="dxa"/>
          </w:tcPr>
          <w:p w14:paraId="2DE2AB36" w14:textId="77777777" w:rsidR="00E743ED" w:rsidRPr="009C75E3" w:rsidRDefault="00E743ED" w:rsidP="001B6733">
            <w:pPr>
              <w:jc w:val="center"/>
              <w:rPr>
                <w:rFonts w:ascii="Times New Roman" w:hAnsi="Times New Roman"/>
                <w:sz w:val="18"/>
                <w:szCs w:val="18"/>
              </w:rPr>
            </w:pPr>
          </w:p>
        </w:tc>
        <w:tc>
          <w:tcPr>
            <w:tcW w:w="720" w:type="dxa"/>
          </w:tcPr>
          <w:p w14:paraId="2DE2AB37" w14:textId="77777777" w:rsidR="00E743ED" w:rsidRPr="009C75E3" w:rsidRDefault="00E743ED" w:rsidP="001B6733">
            <w:pPr>
              <w:jc w:val="center"/>
              <w:rPr>
                <w:rFonts w:ascii="Times New Roman" w:hAnsi="Times New Roman"/>
                <w:sz w:val="18"/>
                <w:szCs w:val="18"/>
              </w:rPr>
            </w:pPr>
          </w:p>
        </w:tc>
        <w:tc>
          <w:tcPr>
            <w:tcW w:w="720" w:type="dxa"/>
          </w:tcPr>
          <w:p w14:paraId="2DE2AB38" w14:textId="77777777" w:rsidR="00E743ED" w:rsidRPr="009C75E3" w:rsidRDefault="00E743ED" w:rsidP="001B6733">
            <w:pPr>
              <w:jc w:val="center"/>
              <w:rPr>
                <w:rFonts w:ascii="Times New Roman" w:hAnsi="Times New Roman"/>
                <w:sz w:val="18"/>
                <w:szCs w:val="18"/>
              </w:rPr>
            </w:pPr>
          </w:p>
        </w:tc>
        <w:tc>
          <w:tcPr>
            <w:tcW w:w="810" w:type="dxa"/>
          </w:tcPr>
          <w:p w14:paraId="2DE2AB39" w14:textId="77777777" w:rsidR="00E743ED" w:rsidRPr="009C75E3" w:rsidRDefault="00E743ED" w:rsidP="001B6733">
            <w:pPr>
              <w:jc w:val="center"/>
              <w:rPr>
                <w:rFonts w:ascii="Times New Roman" w:hAnsi="Times New Roman"/>
                <w:sz w:val="18"/>
                <w:szCs w:val="18"/>
              </w:rPr>
            </w:pPr>
          </w:p>
        </w:tc>
      </w:tr>
      <w:tr w:rsidR="008C5BA8" w:rsidRPr="009C75E3" w14:paraId="2DE2AB46" w14:textId="77777777" w:rsidTr="008C5BA8">
        <w:tc>
          <w:tcPr>
            <w:tcW w:w="2610" w:type="dxa"/>
          </w:tcPr>
          <w:p w14:paraId="2DE2AB3B" w14:textId="77777777" w:rsidR="00E743ED" w:rsidRPr="009C75E3" w:rsidRDefault="00E743ED" w:rsidP="001B6733">
            <w:pPr>
              <w:rPr>
                <w:rFonts w:ascii="Times New Roman" w:hAnsi="Times New Roman"/>
                <w:sz w:val="18"/>
                <w:szCs w:val="18"/>
              </w:rPr>
            </w:pPr>
            <w:r w:rsidRPr="009C75E3">
              <w:rPr>
                <w:rFonts w:ascii="Times New Roman" w:hAnsi="Times New Roman"/>
                <w:sz w:val="18"/>
                <w:szCs w:val="18"/>
              </w:rPr>
              <w:t>Kosto për buxhetin – një</w:t>
            </w:r>
            <w:r w:rsidR="00D55BD1">
              <w:rPr>
                <w:rFonts w:ascii="Times New Roman" w:hAnsi="Times New Roman"/>
                <w:sz w:val="18"/>
                <w:szCs w:val="18"/>
              </w:rPr>
              <w:t xml:space="preserve"> </w:t>
            </w:r>
            <w:r w:rsidRPr="009C75E3">
              <w:rPr>
                <w:rFonts w:ascii="Times New Roman" w:hAnsi="Times New Roman"/>
                <w:sz w:val="18"/>
                <w:szCs w:val="18"/>
              </w:rPr>
              <w:t>herë</w:t>
            </w:r>
          </w:p>
        </w:tc>
        <w:tc>
          <w:tcPr>
            <w:tcW w:w="720" w:type="dxa"/>
          </w:tcPr>
          <w:p w14:paraId="2DE2AB3C" w14:textId="77777777" w:rsidR="00E743ED" w:rsidRPr="009C75E3" w:rsidRDefault="00E743ED" w:rsidP="001B6733">
            <w:pPr>
              <w:rPr>
                <w:rFonts w:ascii="Times New Roman" w:hAnsi="Times New Roman"/>
                <w:sz w:val="18"/>
                <w:szCs w:val="18"/>
              </w:rPr>
            </w:pPr>
          </w:p>
        </w:tc>
        <w:tc>
          <w:tcPr>
            <w:tcW w:w="720" w:type="dxa"/>
          </w:tcPr>
          <w:p w14:paraId="2DE2AB3D" w14:textId="77777777" w:rsidR="00E743ED" w:rsidRPr="009C75E3" w:rsidRDefault="00E743ED" w:rsidP="001B6733">
            <w:pPr>
              <w:rPr>
                <w:rFonts w:ascii="Times New Roman" w:hAnsi="Times New Roman"/>
                <w:sz w:val="18"/>
                <w:szCs w:val="18"/>
              </w:rPr>
            </w:pPr>
          </w:p>
        </w:tc>
        <w:tc>
          <w:tcPr>
            <w:tcW w:w="720" w:type="dxa"/>
          </w:tcPr>
          <w:p w14:paraId="2DE2AB3E" w14:textId="77777777" w:rsidR="00E743ED" w:rsidRPr="009C75E3" w:rsidRDefault="00E743ED" w:rsidP="001B6733">
            <w:pPr>
              <w:rPr>
                <w:rFonts w:ascii="Times New Roman" w:hAnsi="Times New Roman"/>
                <w:sz w:val="18"/>
                <w:szCs w:val="18"/>
              </w:rPr>
            </w:pPr>
          </w:p>
        </w:tc>
        <w:tc>
          <w:tcPr>
            <w:tcW w:w="639" w:type="dxa"/>
          </w:tcPr>
          <w:p w14:paraId="2DE2AB3F" w14:textId="77777777" w:rsidR="00E743ED" w:rsidRPr="009C75E3" w:rsidRDefault="00E743ED" w:rsidP="001B6733">
            <w:pPr>
              <w:rPr>
                <w:rFonts w:ascii="Times New Roman" w:hAnsi="Times New Roman"/>
                <w:sz w:val="18"/>
                <w:szCs w:val="18"/>
              </w:rPr>
            </w:pPr>
          </w:p>
        </w:tc>
        <w:tc>
          <w:tcPr>
            <w:tcW w:w="711" w:type="dxa"/>
          </w:tcPr>
          <w:p w14:paraId="2DE2AB40" w14:textId="77777777" w:rsidR="00E743ED" w:rsidRPr="009C75E3" w:rsidRDefault="00E743ED" w:rsidP="001B6733">
            <w:pPr>
              <w:rPr>
                <w:rFonts w:ascii="Times New Roman" w:hAnsi="Times New Roman"/>
                <w:sz w:val="18"/>
                <w:szCs w:val="18"/>
              </w:rPr>
            </w:pPr>
          </w:p>
        </w:tc>
        <w:tc>
          <w:tcPr>
            <w:tcW w:w="720" w:type="dxa"/>
          </w:tcPr>
          <w:p w14:paraId="2DE2AB41" w14:textId="77777777" w:rsidR="00E743ED" w:rsidRPr="009C75E3" w:rsidRDefault="00E743ED" w:rsidP="001B6733">
            <w:pPr>
              <w:rPr>
                <w:rFonts w:ascii="Times New Roman" w:hAnsi="Times New Roman"/>
                <w:sz w:val="18"/>
                <w:szCs w:val="18"/>
              </w:rPr>
            </w:pPr>
          </w:p>
        </w:tc>
        <w:tc>
          <w:tcPr>
            <w:tcW w:w="720" w:type="dxa"/>
          </w:tcPr>
          <w:p w14:paraId="2DE2AB42" w14:textId="77777777" w:rsidR="00E743ED" w:rsidRPr="009C75E3" w:rsidRDefault="00E743ED" w:rsidP="001B6733">
            <w:pPr>
              <w:rPr>
                <w:rFonts w:ascii="Times New Roman" w:hAnsi="Times New Roman"/>
                <w:sz w:val="18"/>
                <w:szCs w:val="18"/>
              </w:rPr>
            </w:pPr>
          </w:p>
        </w:tc>
        <w:tc>
          <w:tcPr>
            <w:tcW w:w="720" w:type="dxa"/>
          </w:tcPr>
          <w:p w14:paraId="2DE2AB43" w14:textId="77777777" w:rsidR="00E743ED" w:rsidRPr="009C75E3" w:rsidRDefault="00E743ED" w:rsidP="001B6733">
            <w:pPr>
              <w:rPr>
                <w:rFonts w:ascii="Times New Roman" w:hAnsi="Times New Roman"/>
                <w:sz w:val="18"/>
                <w:szCs w:val="18"/>
              </w:rPr>
            </w:pPr>
          </w:p>
        </w:tc>
        <w:tc>
          <w:tcPr>
            <w:tcW w:w="720" w:type="dxa"/>
          </w:tcPr>
          <w:p w14:paraId="2DE2AB44" w14:textId="77777777" w:rsidR="00E743ED" w:rsidRPr="009C75E3" w:rsidRDefault="00E743ED" w:rsidP="001B6733">
            <w:pPr>
              <w:rPr>
                <w:rFonts w:ascii="Times New Roman" w:hAnsi="Times New Roman"/>
                <w:sz w:val="18"/>
                <w:szCs w:val="18"/>
              </w:rPr>
            </w:pPr>
          </w:p>
        </w:tc>
        <w:tc>
          <w:tcPr>
            <w:tcW w:w="810" w:type="dxa"/>
          </w:tcPr>
          <w:p w14:paraId="2DE2AB45" w14:textId="77777777" w:rsidR="00E743ED" w:rsidRPr="009C75E3" w:rsidRDefault="00E743ED" w:rsidP="001B6733">
            <w:pPr>
              <w:rPr>
                <w:rFonts w:ascii="Times New Roman" w:hAnsi="Times New Roman"/>
                <w:sz w:val="18"/>
                <w:szCs w:val="18"/>
              </w:rPr>
            </w:pPr>
          </w:p>
        </w:tc>
      </w:tr>
      <w:tr w:rsidR="008C5BA8" w:rsidRPr="009C75E3" w14:paraId="2DE2AB52" w14:textId="77777777" w:rsidTr="008C5BA8">
        <w:tc>
          <w:tcPr>
            <w:tcW w:w="2610" w:type="dxa"/>
          </w:tcPr>
          <w:p w14:paraId="2DE2AB47" w14:textId="77777777" w:rsidR="00E743ED" w:rsidRPr="009C75E3" w:rsidRDefault="00E743ED" w:rsidP="001B6733">
            <w:pPr>
              <w:rPr>
                <w:rFonts w:ascii="Times New Roman" w:hAnsi="Times New Roman"/>
                <w:sz w:val="18"/>
                <w:szCs w:val="18"/>
              </w:rPr>
            </w:pPr>
            <w:r w:rsidRPr="009C75E3">
              <w:rPr>
                <w:rFonts w:ascii="Times New Roman" w:hAnsi="Times New Roman"/>
                <w:sz w:val="18"/>
                <w:szCs w:val="18"/>
              </w:rPr>
              <w:t>Kosto për buxhetin – në vazhdim</w:t>
            </w:r>
          </w:p>
        </w:tc>
        <w:tc>
          <w:tcPr>
            <w:tcW w:w="720" w:type="dxa"/>
          </w:tcPr>
          <w:p w14:paraId="2DE2AB48" w14:textId="77777777" w:rsidR="00E743ED" w:rsidRPr="009C75E3" w:rsidRDefault="00E743ED" w:rsidP="001B6733">
            <w:pPr>
              <w:rPr>
                <w:rFonts w:ascii="Times New Roman" w:hAnsi="Times New Roman"/>
                <w:sz w:val="18"/>
                <w:szCs w:val="18"/>
              </w:rPr>
            </w:pPr>
          </w:p>
        </w:tc>
        <w:tc>
          <w:tcPr>
            <w:tcW w:w="720" w:type="dxa"/>
          </w:tcPr>
          <w:p w14:paraId="2DE2AB49" w14:textId="77777777" w:rsidR="00E743ED" w:rsidRPr="009C75E3" w:rsidRDefault="00E743ED" w:rsidP="001B6733">
            <w:pPr>
              <w:rPr>
                <w:rFonts w:ascii="Times New Roman" w:hAnsi="Times New Roman"/>
                <w:sz w:val="18"/>
                <w:szCs w:val="18"/>
              </w:rPr>
            </w:pPr>
          </w:p>
        </w:tc>
        <w:tc>
          <w:tcPr>
            <w:tcW w:w="720" w:type="dxa"/>
          </w:tcPr>
          <w:p w14:paraId="2DE2AB4A" w14:textId="77777777" w:rsidR="00E743ED" w:rsidRPr="009C75E3" w:rsidRDefault="00E743ED" w:rsidP="001B6733">
            <w:pPr>
              <w:rPr>
                <w:rFonts w:ascii="Times New Roman" w:hAnsi="Times New Roman"/>
                <w:sz w:val="18"/>
                <w:szCs w:val="18"/>
              </w:rPr>
            </w:pPr>
          </w:p>
        </w:tc>
        <w:tc>
          <w:tcPr>
            <w:tcW w:w="639" w:type="dxa"/>
          </w:tcPr>
          <w:p w14:paraId="2DE2AB4B" w14:textId="77777777" w:rsidR="00E743ED" w:rsidRPr="009C75E3" w:rsidRDefault="00E743ED" w:rsidP="001B6733">
            <w:pPr>
              <w:rPr>
                <w:rFonts w:ascii="Times New Roman" w:hAnsi="Times New Roman"/>
                <w:sz w:val="18"/>
                <w:szCs w:val="18"/>
              </w:rPr>
            </w:pPr>
          </w:p>
        </w:tc>
        <w:tc>
          <w:tcPr>
            <w:tcW w:w="711" w:type="dxa"/>
          </w:tcPr>
          <w:p w14:paraId="2DE2AB4C" w14:textId="77777777" w:rsidR="00E743ED" w:rsidRPr="009C75E3" w:rsidRDefault="00E743ED" w:rsidP="001B6733">
            <w:pPr>
              <w:rPr>
                <w:rFonts w:ascii="Times New Roman" w:hAnsi="Times New Roman"/>
                <w:sz w:val="18"/>
                <w:szCs w:val="18"/>
              </w:rPr>
            </w:pPr>
          </w:p>
        </w:tc>
        <w:tc>
          <w:tcPr>
            <w:tcW w:w="720" w:type="dxa"/>
          </w:tcPr>
          <w:p w14:paraId="2DE2AB4D" w14:textId="77777777" w:rsidR="00E743ED" w:rsidRPr="009C75E3" w:rsidRDefault="00E743ED" w:rsidP="001B6733">
            <w:pPr>
              <w:rPr>
                <w:rFonts w:ascii="Times New Roman" w:hAnsi="Times New Roman"/>
                <w:sz w:val="18"/>
                <w:szCs w:val="18"/>
              </w:rPr>
            </w:pPr>
          </w:p>
        </w:tc>
        <w:tc>
          <w:tcPr>
            <w:tcW w:w="720" w:type="dxa"/>
          </w:tcPr>
          <w:p w14:paraId="2DE2AB4E" w14:textId="77777777" w:rsidR="00E743ED" w:rsidRPr="009C75E3" w:rsidRDefault="00E743ED" w:rsidP="001B6733">
            <w:pPr>
              <w:rPr>
                <w:rFonts w:ascii="Times New Roman" w:hAnsi="Times New Roman"/>
                <w:sz w:val="18"/>
                <w:szCs w:val="18"/>
              </w:rPr>
            </w:pPr>
          </w:p>
        </w:tc>
        <w:tc>
          <w:tcPr>
            <w:tcW w:w="720" w:type="dxa"/>
          </w:tcPr>
          <w:p w14:paraId="2DE2AB4F" w14:textId="77777777" w:rsidR="00E743ED" w:rsidRPr="009C75E3" w:rsidRDefault="00E743ED" w:rsidP="001B6733">
            <w:pPr>
              <w:rPr>
                <w:rFonts w:ascii="Times New Roman" w:hAnsi="Times New Roman"/>
                <w:sz w:val="18"/>
                <w:szCs w:val="18"/>
              </w:rPr>
            </w:pPr>
          </w:p>
        </w:tc>
        <w:tc>
          <w:tcPr>
            <w:tcW w:w="720" w:type="dxa"/>
          </w:tcPr>
          <w:p w14:paraId="2DE2AB50" w14:textId="77777777" w:rsidR="00E743ED" w:rsidRPr="009C75E3" w:rsidRDefault="00E743ED" w:rsidP="001B6733">
            <w:pPr>
              <w:rPr>
                <w:rFonts w:ascii="Times New Roman" w:hAnsi="Times New Roman"/>
                <w:sz w:val="18"/>
                <w:szCs w:val="18"/>
              </w:rPr>
            </w:pPr>
          </w:p>
        </w:tc>
        <w:tc>
          <w:tcPr>
            <w:tcW w:w="810" w:type="dxa"/>
          </w:tcPr>
          <w:p w14:paraId="2DE2AB51" w14:textId="77777777" w:rsidR="00E743ED" w:rsidRPr="009C75E3" w:rsidRDefault="00E743ED" w:rsidP="001B6733">
            <w:pPr>
              <w:rPr>
                <w:rFonts w:ascii="Times New Roman" w:hAnsi="Times New Roman"/>
                <w:sz w:val="18"/>
                <w:szCs w:val="18"/>
              </w:rPr>
            </w:pPr>
          </w:p>
        </w:tc>
      </w:tr>
      <w:tr w:rsidR="008C5BA8" w:rsidRPr="009C75E3" w14:paraId="2DE2AB5E" w14:textId="77777777" w:rsidTr="008C5BA8">
        <w:tc>
          <w:tcPr>
            <w:tcW w:w="2610" w:type="dxa"/>
          </w:tcPr>
          <w:p w14:paraId="2DE2AB53" w14:textId="77777777" w:rsidR="00E743ED" w:rsidRPr="009C75E3" w:rsidRDefault="00E743ED" w:rsidP="001B6733">
            <w:pPr>
              <w:rPr>
                <w:rFonts w:ascii="Times New Roman" w:hAnsi="Times New Roman"/>
                <w:b/>
                <w:sz w:val="18"/>
                <w:szCs w:val="18"/>
              </w:rPr>
            </w:pPr>
            <w:r w:rsidRPr="009C75E3">
              <w:rPr>
                <w:rFonts w:ascii="Times New Roman" w:hAnsi="Times New Roman"/>
                <w:sz w:val="18"/>
                <w:szCs w:val="18"/>
              </w:rPr>
              <w:t>Kosto për biznesin – një</w:t>
            </w:r>
            <w:r w:rsidR="00D55BD1">
              <w:rPr>
                <w:rFonts w:ascii="Times New Roman" w:hAnsi="Times New Roman"/>
                <w:sz w:val="18"/>
                <w:szCs w:val="18"/>
              </w:rPr>
              <w:t xml:space="preserve"> </w:t>
            </w:r>
            <w:r w:rsidRPr="009C75E3">
              <w:rPr>
                <w:rFonts w:ascii="Times New Roman" w:hAnsi="Times New Roman"/>
                <w:sz w:val="18"/>
                <w:szCs w:val="18"/>
              </w:rPr>
              <w:t>herë</w:t>
            </w:r>
          </w:p>
        </w:tc>
        <w:tc>
          <w:tcPr>
            <w:tcW w:w="720" w:type="dxa"/>
          </w:tcPr>
          <w:p w14:paraId="2DE2AB54" w14:textId="77777777" w:rsidR="00E743ED" w:rsidRPr="009C75E3" w:rsidRDefault="00E743ED" w:rsidP="001B6733">
            <w:pPr>
              <w:rPr>
                <w:rFonts w:ascii="Times New Roman" w:hAnsi="Times New Roman"/>
                <w:sz w:val="18"/>
                <w:szCs w:val="18"/>
              </w:rPr>
            </w:pPr>
          </w:p>
        </w:tc>
        <w:tc>
          <w:tcPr>
            <w:tcW w:w="720" w:type="dxa"/>
          </w:tcPr>
          <w:p w14:paraId="2DE2AB55" w14:textId="77777777" w:rsidR="00E743ED" w:rsidRPr="009C75E3" w:rsidRDefault="00E743ED" w:rsidP="001B6733">
            <w:pPr>
              <w:rPr>
                <w:rFonts w:ascii="Times New Roman" w:hAnsi="Times New Roman"/>
                <w:sz w:val="18"/>
                <w:szCs w:val="18"/>
              </w:rPr>
            </w:pPr>
          </w:p>
        </w:tc>
        <w:tc>
          <w:tcPr>
            <w:tcW w:w="720" w:type="dxa"/>
          </w:tcPr>
          <w:p w14:paraId="2DE2AB56" w14:textId="77777777" w:rsidR="00E743ED" w:rsidRPr="009C75E3" w:rsidRDefault="00E743ED" w:rsidP="001B6733">
            <w:pPr>
              <w:rPr>
                <w:rFonts w:ascii="Times New Roman" w:hAnsi="Times New Roman"/>
                <w:sz w:val="18"/>
                <w:szCs w:val="18"/>
              </w:rPr>
            </w:pPr>
          </w:p>
        </w:tc>
        <w:tc>
          <w:tcPr>
            <w:tcW w:w="639" w:type="dxa"/>
          </w:tcPr>
          <w:p w14:paraId="2DE2AB57" w14:textId="77777777" w:rsidR="00E743ED" w:rsidRPr="009C75E3" w:rsidRDefault="00E743ED" w:rsidP="001B6733">
            <w:pPr>
              <w:rPr>
                <w:rFonts w:ascii="Times New Roman" w:hAnsi="Times New Roman"/>
                <w:sz w:val="18"/>
                <w:szCs w:val="18"/>
              </w:rPr>
            </w:pPr>
          </w:p>
        </w:tc>
        <w:tc>
          <w:tcPr>
            <w:tcW w:w="711" w:type="dxa"/>
          </w:tcPr>
          <w:p w14:paraId="2DE2AB58" w14:textId="77777777" w:rsidR="00E743ED" w:rsidRPr="009C75E3" w:rsidRDefault="00E743ED" w:rsidP="001B6733">
            <w:pPr>
              <w:rPr>
                <w:rFonts w:ascii="Times New Roman" w:hAnsi="Times New Roman"/>
                <w:sz w:val="18"/>
                <w:szCs w:val="18"/>
              </w:rPr>
            </w:pPr>
          </w:p>
        </w:tc>
        <w:tc>
          <w:tcPr>
            <w:tcW w:w="720" w:type="dxa"/>
          </w:tcPr>
          <w:p w14:paraId="2DE2AB59" w14:textId="77777777" w:rsidR="00E743ED" w:rsidRPr="009C75E3" w:rsidRDefault="00E743ED" w:rsidP="001B6733">
            <w:pPr>
              <w:rPr>
                <w:rFonts w:ascii="Times New Roman" w:hAnsi="Times New Roman"/>
                <w:sz w:val="18"/>
                <w:szCs w:val="18"/>
              </w:rPr>
            </w:pPr>
          </w:p>
        </w:tc>
        <w:tc>
          <w:tcPr>
            <w:tcW w:w="720" w:type="dxa"/>
          </w:tcPr>
          <w:p w14:paraId="2DE2AB5A" w14:textId="77777777" w:rsidR="00E743ED" w:rsidRPr="009C75E3" w:rsidRDefault="00E743ED" w:rsidP="001B6733">
            <w:pPr>
              <w:rPr>
                <w:rFonts w:ascii="Times New Roman" w:hAnsi="Times New Roman"/>
                <w:sz w:val="18"/>
                <w:szCs w:val="18"/>
              </w:rPr>
            </w:pPr>
          </w:p>
        </w:tc>
        <w:tc>
          <w:tcPr>
            <w:tcW w:w="720" w:type="dxa"/>
          </w:tcPr>
          <w:p w14:paraId="2DE2AB5B" w14:textId="77777777" w:rsidR="00E743ED" w:rsidRPr="009C75E3" w:rsidRDefault="00E743ED" w:rsidP="001B6733">
            <w:pPr>
              <w:rPr>
                <w:rFonts w:ascii="Times New Roman" w:hAnsi="Times New Roman"/>
                <w:sz w:val="18"/>
                <w:szCs w:val="18"/>
              </w:rPr>
            </w:pPr>
          </w:p>
        </w:tc>
        <w:tc>
          <w:tcPr>
            <w:tcW w:w="720" w:type="dxa"/>
          </w:tcPr>
          <w:p w14:paraId="2DE2AB5C" w14:textId="77777777" w:rsidR="00E743ED" w:rsidRPr="009C75E3" w:rsidRDefault="00E743ED" w:rsidP="001B6733">
            <w:pPr>
              <w:rPr>
                <w:rFonts w:ascii="Times New Roman" w:hAnsi="Times New Roman"/>
                <w:sz w:val="18"/>
                <w:szCs w:val="18"/>
              </w:rPr>
            </w:pPr>
          </w:p>
        </w:tc>
        <w:tc>
          <w:tcPr>
            <w:tcW w:w="810" w:type="dxa"/>
          </w:tcPr>
          <w:p w14:paraId="2DE2AB5D" w14:textId="77777777" w:rsidR="00E743ED" w:rsidRPr="009C75E3" w:rsidRDefault="00E743ED" w:rsidP="001B6733">
            <w:pPr>
              <w:rPr>
                <w:rFonts w:ascii="Times New Roman" w:hAnsi="Times New Roman"/>
                <w:sz w:val="18"/>
                <w:szCs w:val="18"/>
              </w:rPr>
            </w:pPr>
          </w:p>
        </w:tc>
      </w:tr>
      <w:tr w:rsidR="008C5BA8" w:rsidRPr="009C75E3" w14:paraId="2DE2AB6A" w14:textId="77777777" w:rsidTr="008C5BA8">
        <w:tc>
          <w:tcPr>
            <w:tcW w:w="2610" w:type="dxa"/>
          </w:tcPr>
          <w:p w14:paraId="2DE2AB5F" w14:textId="77777777" w:rsidR="00E743ED" w:rsidRPr="009C75E3" w:rsidRDefault="00E743ED" w:rsidP="001B6733">
            <w:pPr>
              <w:rPr>
                <w:rFonts w:ascii="Times New Roman" w:hAnsi="Times New Roman"/>
                <w:b/>
                <w:sz w:val="18"/>
                <w:szCs w:val="18"/>
              </w:rPr>
            </w:pPr>
            <w:r w:rsidRPr="009C75E3">
              <w:rPr>
                <w:rFonts w:ascii="Times New Roman" w:hAnsi="Times New Roman"/>
                <w:sz w:val="18"/>
                <w:szCs w:val="18"/>
              </w:rPr>
              <w:t>Kosto për biznesin – në vazhdim</w:t>
            </w:r>
          </w:p>
        </w:tc>
        <w:tc>
          <w:tcPr>
            <w:tcW w:w="720" w:type="dxa"/>
          </w:tcPr>
          <w:p w14:paraId="2DE2AB60" w14:textId="77777777" w:rsidR="00E743ED" w:rsidRPr="009C75E3" w:rsidRDefault="00E743ED" w:rsidP="001B6733">
            <w:pPr>
              <w:rPr>
                <w:rFonts w:ascii="Times New Roman" w:hAnsi="Times New Roman"/>
                <w:sz w:val="18"/>
                <w:szCs w:val="18"/>
              </w:rPr>
            </w:pPr>
          </w:p>
        </w:tc>
        <w:tc>
          <w:tcPr>
            <w:tcW w:w="720" w:type="dxa"/>
          </w:tcPr>
          <w:p w14:paraId="2DE2AB61" w14:textId="77777777" w:rsidR="00E743ED" w:rsidRPr="009C75E3" w:rsidRDefault="00E743ED" w:rsidP="001B6733">
            <w:pPr>
              <w:rPr>
                <w:rFonts w:ascii="Times New Roman" w:hAnsi="Times New Roman"/>
                <w:sz w:val="18"/>
                <w:szCs w:val="18"/>
              </w:rPr>
            </w:pPr>
          </w:p>
        </w:tc>
        <w:tc>
          <w:tcPr>
            <w:tcW w:w="720" w:type="dxa"/>
          </w:tcPr>
          <w:p w14:paraId="2DE2AB62" w14:textId="77777777" w:rsidR="00E743ED" w:rsidRPr="009C75E3" w:rsidRDefault="00E743ED" w:rsidP="001B6733">
            <w:pPr>
              <w:rPr>
                <w:rFonts w:ascii="Times New Roman" w:hAnsi="Times New Roman"/>
                <w:sz w:val="18"/>
                <w:szCs w:val="18"/>
              </w:rPr>
            </w:pPr>
          </w:p>
        </w:tc>
        <w:tc>
          <w:tcPr>
            <w:tcW w:w="639" w:type="dxa"/>
          </w:tcPr>
          <w:p w14:paraId="2DE2AB63" w14:textId="77777777" w:rsidR="00E743ED" w:rsidRPr="009C75E3" w:rsidRDefault="00E743ED" w:rsidP="001B6733">
            <w:pPr>
              <w:rPr>
                <w:rFonts w:ascii="Times New Roman" w:hAnsi="Times New Roman"/>
                <w:sz w:val="18"/>
                <w:szCs w:val="18"/>
              </w:rPr>
            </w:pPr>
          </w:p>
        </w:tc>
        <w:tc>
          <w:tcPr>
            <w:tcW w:w="711" w:type="dxa"/>
          </w:tcPr>
          <w:p w14:paraId="2DE2AB64" w14:textId="77777777" w:rsidR="00E743ED" w:rsidRPr="009C75E3" w:rsidRDefault="00E743ED" w:rsidP="001B6733">
            <w:pPr>
              <w:rPr>
                <w:rFonts w:ascii="Times New Roman" w:hAnsi="Times New Roman"/>
                <w:sz w:val="18"/>
                <w:szCs w:val="18"/>
              </w:rPr>
            </w:pPr>
          </w:p>
        </w:tc>
        <w:tc>
          <w:tcPr>
            <w:tcW w:w="720" w:type="dxa"/>
          </w:tcPr>
          <w:p w14:paraId="2DE2AB65" w14:textId="77777777" w:rsidR="00E743ED" w:rsidRPr="009C75E3" w:rsidRDefault="00E743ED" w:rsidP="001B6733">
            <w:pPr>
              <w:rPr>
                <w:rFonts w:ascii="Times New Roman" w:hAnsi="Times New Roman"/>
                <w:sz w:val="18"/>
                <w:szCs w:val="18"/>
              </w:rPr>
            </w:pPr>
          </w:p>
        </w:tc>
        <w:tc>
          <w:tcPr>
            <w:tcW w:w="720" w:type="dxa"/>
          </w:tcPr>
          <w:p w14:paraId="2DE2AB66" w14:textId="77777777" w:rsidR="00E743ED" w:rsidRPr="009C75E3" w:rsidRDefault="00E743ED" w:rsidP="001B6733">
            <w:pPr>
              <w:rPr>
                <w:rFonts w:ascii="Times New Roman" w:hAnsi="Times New Roman"/>
                <w:sz w:val="18"/>
                <w:szCs w:val="18"/>
              </w:rPr>
            </w:pPr>
          </w:p>
        </w:tc>
        <w:tc>
          <w:tcPr>
            <w:tcW w:w="720" w:type="dxa"/>
          </w:tcPr>
          <w:p w14:paraId="2DE2AB67" w14:textId="77777777" w:rsidR="00E743ED" w:rsidRPr="009C75E3" w:rsidRDefault="00E743ED" w:rsidP="001B6733">
            <w:pPr>
              <w:rPr>
                <w:rFonts w:ascii="Times New Roman" w:hAnsi="Times New Roman"/>
                <w:sz w:val="18"/>
                <w:szCs w:val="18"/>
              </w:rPr>
            </w:pPr>
          </w:p>
        </w:tc>
        <w:tc>
          <w:tcPr>
            <w:tcW w:w="720" w:type="dxa"/>
          </w:tcPr>
          <w:p w14:paraId="2DE2AB68" w14:textId="77777777" w:rsidR="00E743ED" w:rsidRPr="009C75E3" w:rsidRDefault="00E743ED" w:rsidP="001B6733">
            <w:pPr>
              <w:rPr>
                <w:rFonts w:ascii="Times New Roman" w:hAnsi="Times New Roman"/>
                <w:sz w:val="18"/>
                <w:szCs w:val="18"/>
              </w:rPr>
            </w:pPr>
          </w:p>
        </w:tc>
        <w:tc>
          <w:tcPr>
            <w:tcW w:w="810" w:type="dxa"/>
          </w:tcPr>
          <w:p w14:paraId="2DE2AB69" w14:textId="77777777" w:rsidR="00E743ED" w:rsidRPr="009C75E3" w:rsidRDefault="00E743ED" w:rsidP="001B6733">
            <w:pPr>
              <w:rPr>
                <w:rFonts w:ascii="Times New Roman" w:hAnsi="Times New Roman"/>
                <w:sz w:val="18"/>
                <w:szCs w:val="18"/>
              </w:rPr>
            </w:pPr>
          </w:p>
        </w:tc>
      </w:tr>
      <w:tr w:rsidR="008C5BA8" w:rsidRPr="009C75E3" w14:paraId="2DE2AB76" w14:textId="77777777" w:rsidTr="008C5BA8">
        <w:tc>
          <w:tcPr>
            <w:tcW w:w="2610" w:type="dxa"/>
          </w:tcPr>
          <w:p w14:paraId="2DE2AB6B" w14:textId="77777777" w:rsidR="00E743ED" w:rsidRPr="009C75E3" w:rsidRDefault="00E743ED" w:rsidP="001B6733">
            <w:pPr>
              <w:rPr>
                <w:rFonts w:ascii="Times New Roman" w:hAnsi="Times New Roman"/>
                <w:sz w:val="18"/>
                <w:szCs w:val="18"/>
              </w:rPr>
            </w:pPr>
            <w:r w:rsidRPr="009C75E3">
              <w:rPr>
                <w:rFonts w:ascii="Times New Roman" w:hAnsi="Times New Roman"/>
                <w:sz w:val="18"/>
                <w:szCs w:val="18"/>
              </w:rPr>
              <w:t>Kosto për grupet e tjera – një</w:t>
            </w:r>
            <w:r w:rsidR="00D55BD1">
              <w:rPr>
                <w:rFonts w:ascii="Times New Roman" w:hAnsi="Times New Roman"/>
                <w:sz w:val="18"/>
                <w:szCs w:val="18"/>
              </w:rPr>
              <w:t xml:space="preserve"> </w:t>
            </w:r>
            <w:r w:rsidRPr="009C75E3">
              <w:rPr>
                <w:rFonts w:ascii="Times New Roman" w:hAnsi="Times New Roman"/>
                <w:sz w:val="18"/>
                <w:szCs w:val="18"/>
              </w:rPr>
              <w:t>herë</w:t>
            </w:r>
          </w:p>
        </w:tc>
        <w:tc>
          <w:tcPr>
            <w:tcW w:w="720" w:type="dxa"/>
          </w:tcPr>
          <w:p w14:paraId="2DE2AB6C" w14:textId="77777777" w:rsidR="00E743ED" w:rsidRPr="009C75E3" w:rsidRDefault="00E743ED" w:rsidP="001B6733">
            <w:pPr>
              <w:rPr>
                <w:rFonts w:ascii="Times New Roman" w:hAnsi="Times New Roman"/>
                <w:sz w:val="18"/>
                <w:szCs w:val="18"/>
              </w:rPr>
            </w:pPr>
          </w:p>
        </w:tc>
        <w:tc>
          <w:tcPr>
            <w:tcW w:w="720" w:type="dxa"/>
          </w:tcPr>
          <w:p w14:paraId="2DE2AB6D" w14:textId="77777777" w:rsidR="00E743ED" w:rsidRPr="009C75E3" w:rsidRDefault="00E743ED" w:rsidP="001B6733">
            <w:pPr>
              <w:rPr>
                <w:rFonts w:ascii="Times New Roman" w:hAnsi="Times New Roman"/>
                <w:sz w:val="18"/>
                <w:szCs w:val="18"/>
              </w:rPr>
            </w:pPr>
          </w:p>
        </w:tc>
        <w:tc>
          <w:tcPr>
            <w:tcW w:w="720" w:type="dxa"/>
          </w:tcPr>
          <w:p w14:paraId="2DE2AB6E" w14:textId="77777777" w:rsidR="00E743ED" w:rsidRPr="009C75E3" w:rsidRDefault="00E743ED" w:rsidP="001B6733">
            <w:pPr>
              <w:rPr>
                <w:rFonts w:ascii="Times New Roman" w:hAnsi="Times New Roman"/>
                <w:sz w:val="18"/>
                <w:szCs w:val="18"/>
              </w:rPr>
            </w:pPr>
          </w:p>
        </w:tc>
        <w:tc>
          <w:tcPr>
            <w:tcW w:w="639" w:type="dxa"/>
          </w:tcPr>
          <w:p w14:paraId="2DE2AB6F" w14:textId="77777777" w:rsidR="00E743ED" w:rsidRPr="009C75E3" w:rsidRDefault="00E743ED" w:rsidP="001B6733">
            <w:pPr>
              <w:rPr>
                <w:rFonts w:ascii="Times New Roman" w:hAnsi="Times New Roman"/>
                <w:sz w:val="18"/>
                <w:szCs w:val="18"/>
              </w:rPr>
            </w:pPr>
          </w:p>
        </w:tc>
        <w:tc>
          <w:tcPr>
            <w:tcW w:w="711" w:type="dxa"/>
          </w:tcPr>
          <w:p w14:paraId="2DE2AB70" w14:textId="77777777" w:rsidR="00E743ED" w:rsidRPr="009C75E3" w:rsidRDefault="00E743ED" w:rsidP="001B6733">
            <w:pPr>
              <w:rPr>
                <w:rFonts w:ascii="Times New Roman" w:hAnsi="Times New Roman"/>
                <w:sz w:val="18"/>
                <w:szCs w:val="18"/>
              </w:rPr>
            </w:pPr>
          </w:p>
        </w:tc>
        <w:tc>
          <w:tcPr>
            <w:tcW w:w="720" w:type="dxa"/>
          </w:tcPr>
          <w:p w14:paraId="2DE2AB71" w14:textId="77777777" w:rsidR="00E743ED" w:rsidRPr="009C75E3" w:rsidRDefault="00E743ED" w:rsidP="001B6733">
            <w:pPr>
              <w:rPr>
                <w:rFonts w:ascii="Times New Roman" w:hAnsi="Times New Roman"/>
                <w:sz w:val="18"/>
                <w:szCs w:val="18"/>
              </w:rPr>
            </w:pPr>
          </w:p>
        </w:tc>
        <w:tc>
          <w:tcPr>
            <w:tcW w:w="720" w:type="dxa"/>
          </w:tcPr>
          <w:p w14:paraId="2DE2AB72" w14:textId="77777777" w:rsidR="00E743ED" w:rsidRPr="009C75E3" w:rsidRDefault="00E743ED" w:rsidP="001B6733">
            <w:pPr>
              <w:rPr>
                <w:rFonts w:ascii="Times New Roman" w:hAnsi="Times New Roman"/>
                <w:sz w:val="18"/>
                <w:szCs w:val="18"/>
              </w:rPr>
            </w:pPr>
          </w:p>
        </w:tc>
        <w:tc>
          <w:tcPr>
            <w:tcW w:w="720" w:type="dxa"/>
          </w:tcPr>
          <w:p w14:paraId="2DE2AB73" w14:textId="77777777" w:rsidR="00E743ED" w:rsidRPr="009C75E3" w:rsidRDefault="00E743ED" w:rsidP="001B6733">
            <w:pPr>
              <w:rPr>
                <w:rFonts w:ascii="Times New Roman" w:hAnsi="Times New Roman"/>
                <w:sz w:val="18"/>
                <w:szCs w:val="18"/>
              </w:rPr>
            </w:pPr>
          </w:p>
        </w:tc>
        <w:tc>
          <w:tcPr>
            <w:tcW w:w="720" w:type="dxa"/>
          </w:tcPr>
          <w:p w14:paraId="2DE2AB74" w14:textId="77777777" w:rsidR="00E743ED" w:rsidRPr="009C75E3" w:rsidRDefault="00E743ED" w:rsidP="001B6733">
            <w:pPr>
              <w:rPr>
                <w:rFonts w:ascii="Times New Roman" w:hAnsi="Times New Roman"/>
                <w:sz w:val="18"/>
                <w:szCs w:val="18"/>
              </w:rPr>
            </w:pPr>
          </w:p>
        </w:tc>
        <w:tc>
          <w:tcPr>
            <w:tcW w:w="810" w:type="dxa"/>
          </w:tcPr>
          <w:p w14:paraId="2DE2AB75" w14:textId="77777777" w:rsidR="00E743ED" w:rsidRPr="009C75E3" w:rsidRDefault="00E743ED" w:rsidP="001B6733">
            <w:pPr>
              <w:rPr>
                <w:rFonts w:ascii="Times New Roman" w:hAnsi="Times New Roman"/>
                <w:sz w:val="18"/>
                <w:szCs w:val="18"/>
              </w:rPr>
            </w:pPr>
          </w:p>
        </w:tc>
      </w:tr>
      <w:tr w:rsidR="008C5BA8" w:rsidRPr="009C75E3" w14:paraId="2DE2AB82" w14:textId="77777777" w:rsidTr="008C5BA8">
        <w:tc>
          <w:tcPr>
            <w:tcW w:w="2610" w:type="dxa"/>
          </w:tcPr>
          <w:p w14:paraId="2DE2AB77" w14:textId="77777777" w:rsidR="00E743ED" w:rsidRPr="009C75E3" w:rsidRDefault="00E743ED" w:rsidP="001B6733">
            <w:pPr>
              <w:rPr>
                <w:rFonts w:ascii="Times New Roman" w:hAnsi="Times New Roman"/>
                <w:sz w:val="18"/>
                <w:szCs w:val="18"/>
              </w:rPr>
            </w:pPr>
            <w:r w:rsidRPr="009C75E3">
              <w:rPr>
                <w:rFonts w:ascii="Times New Roman" w:hAnsi="Times New Roman"/>
                <w:sz w:val="18"/>
                <w:szCs w:val="18"/>
              </w:rPr>
              <w:t xml:space="preserve">Kosto për grupet e tjera – në vazhdim </w:t>
            </w:r>
          </w:p>
        </w:tc>
        <w:tc>
          <w:tcPr>
            <w:tcW w:w="720" w:type="dxa"/>
          </w:tcPr>
          <w:p w14:paraId="2DE2AB78" w14:textId="77777777" w:rsidR="00E743ED" w:rsidRPr="009C75E3" w:rsidRDefault="00E743ED" w:rsidP="001B6733">
            <w:pPr>
              <w:rPr>
                <w:rFonts w:ascii="Times New Roman" w:hAnsi="Times New Roman"/>
                <w:sz w:val="18"/>
                <w:szCs w:val="18"/>
              </w:rPr>
            </w:pPr>
          </w:p>
        </w:tc>
        <w:tc>
          <w:tcPr>
            <w:tcW w:w="720" w:type="dxa"/>
          </w:tcPr>
          <w:p w14:paraId="2DE2AB79" w14:textId="77777777" w:rsidR="00E743ED" w:rsidRPr="009C75E3" w:rsidRDefault="00E743ED" w:rsidP="001B6733">
            <w:pPr>
              <w:rPr>
                <w:rFonts w:ascii="Times New Roman" w:hAnsi="Times New Roman"/>
                <w:sz w:val="18"/>
                <w:szCs w:val="18"/>
              </w:rPr>
            </w:pPr>
          </w:p>
        </w:tc>
        <w:tc>
          <w:tcPr>
            <w:tcW w:w="720" w:type="dxa"/>
          </w:tcPr>
          <w:p w14:paraId="2DE2AB7A" w14:textId="77777777" w:rsidR="00E743ED" w:rsidRPr="009C75E3" w:rsidRDefault="00E743ED" w:rsidP="001B6733">
            <w:pPr>
              <w:rPr>
                <w:rFonts w:ascii="Times New Roman" w:hAnsi="Times New Roman"/>
                <w:sz w:val="18"/>
                <w:szCs w:val="18"/>
              </w:rPr>
            </w:pPr>
          </w:p>
        </w:tc>
        <w:tc>
          <w:tcPr>
            <w:tcW w:w="639" w:type="dxa"/>
          </w:tcPr>
          <w:p w14:paraId="2DE2AB7B" w14:textId="77777777" w:rsidR="00E743ED" w:rsidRPr="009C75E3" w:rsidRDefault="00E743ED" w:rsidP="001B6733">
            <w:pPr>
              <w:rPr>
                <w:rFonts w:ascii="Times New Roman" w:hAnsi="Times New Roman"/>
                <w:sz w:val="18"/>
                <w:szCs w:val="18"/>
              </w:rPr>
            </w:pPr>
          </w:p>
        </w:tc>
        <w:tc>
          <w:tcPr>
            <w:tcW w:w="711" w:type="dxa"/>
          </w:tcPr>
          <w:p w14:paraId="2DE2AB7C" w14:textId="77777777" w:rsidR="00E743ED" w:rsidRPr="009C75E3" w:rsidRDefault="00E743ED" w:rsidP="001B6733">
            <w:pPr>
              <w:rPr>
                <w:rFonts w:ascii="Times New Roman" w:hAnsi="Times New Roman"/>
                <w:sz w:val="18"/>
                <w:szCs w:val="18"/>
              </w:rPr>
            </w:pPr>
          </w:p>
        </w:tc>
        <w:tc>
          <w:tcPr>
            <w:tcW w:w="720" w:type="dxa"/>
          </w:tcPr>
          <w:p w14:paraId="2DE2AB7D" w14:textId="77777777" w:rsidR="00E743ED" w:rsidRPr="009C75E3" w:rsidRDefault="00E743ED" w:rsidP="001B6733">
            <w:pPr>
              <w:rPr>
                <w:rFonts w:ascii="Times New Roman" w:hAnsi="Times New Roman"/>
                <w:sz w:val="18"/>
                <w:szCs w:val="18"/>
              </w:rPr>
            </w:pPr>
          </w:p>
        </w:tc>
        <w:tc>
          <w:tcPr>
            <w:tcW w:w="720" w:type="dxa"/>
          </w:tcPr>
          <w:p w14:paraId="2DE2AB7E" w14:textId="77777777" w:rsidR="00E743ED" w:rsidRPr="009C75E3" w:rsidRDefault="00E743ED" w:rsidP="001B6733">
            <w:pPr>
              <w:rPr>
                <w:rFonts w:ascii="Times New Roman" w:hAnsi="Times New Roman"/>
                <w:sz w:val="18"/>
                <w:szCs w:val="18"/>
              </w:rPr>
            </w:pPr>
          </w:p>
        </w:tc>
        <w:tc>
          <w:tcPr>
            <w:tcW w:w="720" w:type="dxa"/>
          </w:tcPr>
          <w:p w14:paraId="2DE2AB7F" w14:textId="77777777" w:rsidR="00E743ED" w:rsidRPr="009C75E3" w:rsidRDefault="00E743ED" w:rsidP="001B6733">
            <w:pPr>
              <w:rPr>
                <w:rFonts w:ascii="Times New Roman" w:hAnsi="Times New Roman"/>
                <w:sz w:val="18"/>
                <w:szCs w:val="18"/>
              </w:rPr>
            </w:pPr>
          </w:p>
        </w:tc>
        <w:tc>
          <w:tcPr>
            <w:tcW w:w="720" w:type="dxa"/>
          </w:tcPr>
          <w:p w14:paraId="2DE2AB80" w14:textId="77777777" w:rsidR="00E743ED" w:rsidRPr="009C75E3" w:rsidRDefault="00E743ED" w:rsidP="001B6733">
            <w:pPr>
              <w:rPr>
                <w:rFonts w:ascii="Times New Roman" w:hAnsi="Times New Roman"/>
                <w:sz w:val="18"/>
                <w:szCs w:val="18"/>
              </w:rPr>
            </w:pPr>
          </w:p>
        </w:tc>
        <w:tc>
          <w:tcPr>
            <w:tcW w:w="810" w:type="dxa"/>
          </w:tcPr>
          <w:p w14:paraId="2DE2AB81" w14:textId="77777777" w:rsidR="00E743ED" w:rsidRPr="009C75E3" w:rsidRDefault="00E743ED" w:rsidP="001B6733">
            <w:pPr>
              <w:rPr>
                <w:rFonts w:ascii="Times New Roman" w:hAnsi="Times New Roman"/>
                <w:sz w:val="18"/>
                <w:szCs w:val="18"/>
              </w:rPr>
            </w:pPr>
          </w:p>
        </w:tc>
      </w:tr>
      <w:tr w:rsidR="008C5BA8" w:rsidRPr="009C75E3" w14:paraId="2DE2AB8E" w14:textId="77777777" w:rsidTr="008C5BA8">
        <w:tc>
          <w:tcPr>
            <w:tcW w:w="2610" w:type="dxa"/>
          </w:tcPr>
          <w:p w14:paraId="2DE2AB83" w14:textId="77777777" w:rsidR="00E743ED" w:rsidRPr="009C75E3" w:rsidRDefault="00E743ED" w:rsidP="001B6733">
            <w:pPr>
              <w:rPr>
                <w:rFonts w:ascii="Times New Roman" w:hAnsi="Times New Roman"/>
                <w:b/>
                <w:sz w:val="18"/>
                <w:szCs w:val="18"/>
              </w:rPr>
            </w:pPr>
            <w:r w:rsidRPr="009C75E3">
              <w:rPr>
                <w:rFonts w:ascii="Times New Roman" w:hAnsi="Times New Roman"/>
                <w:b/>
                <w:sz w:val="18"/>
                <w:szCs w:val="18"/>
              </w:rPr>
              <w:t xml:space="preserve">Kosto në total </w:t>
            </w:r>
          </w:p>
        </w:tc>
        <w:tc>
          <w:tcPr>
            <w:tcW w:w="720" w:type="dxa"/>
          </w:tcPr>
          <w:p w14:paraId="2DE2AB84" w14:textId="77777777" w:rsidR="00E743ED" w:rsidRPr="009C75E3" w:rsidRDefault="00E743ED" w:rsidP="001B6733">
            <w:pPr>
              <w:rPr>
                <w:rFonts w:ascii="Times New Roman" w:hAnsi="Times New Roman"/>
                <w:sz w:val="18"/>
                <w:szCs w:val="18"/>
              </w:rPr>
            </w:pPr>
          </w:p>
        </w:tc>
        <w:tc>
          <w:tcPr>
            <w:tcW w:w="720" w:type="dxa"/>
          </w:tcPr>
          <w:p w14:paraId="2DE2AB85" w14:textId="77777777" w:rsidR="00E743ED" w:rsidRPr="009C75E3" w:rsidRDefault="00E743ED" w:rsidP="001B6733">
            <w:pPr>
              <w:rPr>
                <w:rFonts w:ascii="Times New Roman" w:hAnsi="Times New Roman"/>
                <w:sz w:val="18"/>
                <w:szCs w:val="18"/>
              </w:rPr>
            </w:pPr>
          </w:p>
        </w:tc>
        <w:tc>
          <w:tcPr>
            <w:tcW w:w="720" w:type="dxa"/>
          </w:tcPr>
          <w:p w14:paraId="2DE2AB86" w14:textId="77777777" w:rsidR="00E743ED" w:rsidRPr="009C75E3" w:rsidRDefault="00E743ED" w:rsidP="001B6733">
            <w:pPr>
              <w:rPr>
                <w:rFonts w:ascii="Times New Roman" w:hAnsi="Times New Roman"/>
                <w:sz w:val="18"/>
                <w:szCs w:val="18"/>
              </w:rPr>
            </w:pPr>
          </w:p>
        </w:tc>
        <w:tc>
          <w:tcPr>
            <w:tcW w:w="639" w:type="dxa"/>
          </w:tcPr>
          <w:p w14:paraId="2DE2AB87" w14:textId="77777777" w:rsidR="00E743ED" w:rsidRPr="009C75E3" w:rsidRDefault="00E743ED" w:rsidP="001B6733">
            <w:pPr>
              <w:rPr>
                <w:rFonts w:ascii="Times New Roman" w:hAnsi="Times New Roman"/>
                <w:sz w:val="18"/>
                <w:szCs w:val="18"/>
              </w:rPr>
            </w:pPr>
          </w:p>
        </w:tc>
        <w:tc>
          <w:tcPr>
            <w:tcW w:w="711" w:type="dxa"/>
          </w:tcPr>
          <w:p w14:paraId="2DE2AB88" w14:textId="77777777" w:rsidR="00E743ED" w:rsidRPr="009C75E3" w:rsidRDefault="00E743ED" w:rsidP="001B6733">
            <w:pPr>
              <w:rPr>
                <w:rFonts w:ascii="Times New Roman" w:hAnsi="Times New Roman"/>
                <w:sz w:val="18"/>
                <w:szCs w:val="18"/>
              </w:rPr>
            </w:pPr>
          </w:p>
        </w:tc>
        <w:tc>
          <w:tcPr>
            <w:tcW w:w="720" w:type="dxa"/>
          </w:tcPr>
          <w:p w14:paraId="2DE2AB89" w14:textId="77777777" w:rsidR="00E743ED" w:rsidRPr="009C75E3" w:rsidRDefault="00E743ED" w:rsidP="001B6733">
            <w:pPr>
              <w:rPr>
                <w:rFonts w:ascii="Times New Roman" w:hAnsi="Times New Roman"/>
                <w:sz w:val="18"/>
                <w:szCs w:val="18"/>
              </w:rPr>
            </w:pPr>
          </w:p>
        </w:tc>
        <w:tc>
          <w:tcPr>
            <w:tcW w:w="720" w:type="dxa"/>
          </w:tcPr>
          <w:p w14:paraId="2DE2AB8A" w14:textId="77777777" w:rsidR="00E743ED" w:rsidRPr="009C75E3" w:rsidRDefault="00E743ED" w:rsidP="001B6733">
            <w:pPr>
              <w:rPr>
                <w:rFonts w:ascii="Times New Roman" w:hAnsi="Times New Roman"/>
                <w:sz w:val="18"/>
                <w:szCs w:val="18"/>
              </w:rPr>
            </w:pPr>
          </w:p>
        </w:tc>
        <w:tc>
          <w:tcPr>
            <w:tcW w:w="720" w:type="dxa"/>
          </w:tcPr>
          <w:p w14:paraId="2DE2AB8B" w14:textId="77777777" w:rsidR="00E743ED" w:rsidRPr="009C75E3" w:rsidRDefault="00E743ED" w:rsidP="001B6733">
            <w:pPr>
              <w:rPr>
                <w:rFonts w:ascii="Times New Roman" w:hAnsi="Times New Roman"/>
                <w:sz w:val="18"/>
                <w:szCs w:val="18"/>
              </w:rPr>
            </w:pPr>
          </w:p>
        </w:tc>
        <w:tc>
          <w:tcPr>
            <w:tcW w:w="720" w:type="dxa"/>
          </w:tcPr>
          <w:p w14:paraId="2DE2AB8C" w14:textId="77777777" w:rsidR="00E743ED" w:rsidRPr="009C75E3" w:rsidRDefault="00E743ED" w:rsidP="001B6733">
            <w:pPr>
              <w:rPr>
                <w:rFonts w:ascii="Times New Roman" w:hAnsi="Times New Roman"/>
                <w:sz w:val="18"/>
                <w:szCs w:val="18"/>
              </w:rPr>
            </w:pPr>
          </w:p>
        </w:tc>
        <w:tc>
          <w:tcPr>
            <w:tcW w:w="810" w:type="dxa"/>
          </w:tcPr>
          <w:p w14:paraId="2DE2AB8D" w14:textId="77777777" w:rsidR="00E743ED" w:rsidRPr="009C75E3" w:rsidRDefault="00E743ED" w:rsidP="001B6733">
            <w:pPr>
              <w:rPr>
                <w:rFonts w:ascii="Times New Roman" w:hAnsi="Times New Roman"/>
                <w:sz w:val="18"/>
                <w:szCs w:val="18"/>
              </w:rPr>
            </w:pPr>
          </w:p>
        </w:tc>
      </w:tr>
      <w:tr w:rsidR="008C5BA8" w:rsidRPr="009C75E3" w14:paraId="2DE2AB9A" w14:textId="77777777" w:rsidTr="008C5BA8">
        <w:tc>
          <w:tcPr>
            <w:tcW w:w="2610" w:type="dxa"/>
          </w:tcPr>
          <w:p w14:paraId="2DE2AB8F" w14:textId="77777777" w:rsidR="00E743ED" w:rsidRPr="009C75E3" w:rsidRDefault="00E743ED" w:rsidP="001B6733">
            <w:pPr>
              <w:rPr>
                <w:rFonts w:ascii="Times New Roman" w:hAnsi="Times New Roman"/>
                <w:sz w:val="18"/>
                <w:szCs w:val="18"/>
              </w:rPr>
            </w:pPr>
            <w:r w:rsidRPr="00485A07">
              <w:rPr>
                <w:rFonts w:ascii="Times New Roman" w:hAnsi="Times New Roman"/>
                <w:b/>
                <w:sz w:val="18"/>
                <w:szCs w:val="18"/>
              </w:rPr>
              <w:t xml:space="preserve">Kosto e zbritur në total </w:t>
            </w:r>
            <w:r w:rsidRPr="009C75E3">
              <w:rPr>
                <w:rFonts w:ascii="Times New Roman" w:hAnsi="Times New Roman"/>
                <w:sz w:val="18"/>
                <w:szCs w:val="18"/>
              </w:rPr>
              <w:t>= Kosto në total x faktorin zbritës</w:t>
            </w:r>
          </w:p>
        </w:tc>
        <w:tc>
          <w:tcPr>
            <w:tcW w:w="720" w:type="dxa"/>
          </w:tcPr>
          <w:p w14:paraId="2DE2AB90" w14:textId="77777777" w:rsidR="00E743ED" w:rsidRPr="009C75E3" w:rsidRDefault="00E743ED" w:rsidP="001B6733">
            <w:pPr>
              <w:rPr>
                <w:rFonts w:ascii="Times New Roman" w:hAnsi="Times New Roman"/>
                <w:sz w:val="18"/>
                <w:szCs w:val="18"/>
              </w:rPr>
            </w:pPr>
          </w:p>
        </w:tc>
        <w:tc>
          <w:tcPr>
            <w:tcW w:w="720" w:type="dxa"/>
          </w:tcPr>
          <w:p w14:paraId="2DE2AB91" w14:textId="77777777" w:rsidR="00E743ED" w:rsidRPr="009C75E3" w:rsidRDefault="00E743ED" w:rsidP="001B6733">
            <w:pPr>
              <w:rPr>
                <w:rFonts w:ascii="Times New Roman" w:hAnsi="Times New Roman"/>
                <w:sz w:val="18"/>
                <w:szCs w:val="18"/>
              </w:rPr>
            </w:pPr>
          </w:p>
        </w:tc>
        <w:tc>
          <w:tcPr>
            <w:tcW w:w="720" w:type="dxa"/>
          </w:tcPr>
          <w:p w14:paraId="2DE2AB92" w14:textId="77777777" w:rsidR="00E743ED" w:rsidRPr="009C75E3" w:rsidRDefault="00E743ED" w:rsidP="001B6733">
            <w:pPr>
              <w:rPr>
                <w:rFonts w:ascii="Times New Roman" w:hAnsi="Times New Roman"/>
                <w:sz w:val="18"/>
                <w:szCs w:val="18"/>
              </w:rPr>
            </w:pPr>
          </w:p>
        </w:tc>
        <w:tc>
          <w:tcPr>
            <w:tcW w:w="639" w:type="dxa"/>
          </w:tcPr>
          <w:p w14:paraId="2DE2AB93" w14:textId="77777777" w:rsidR="00E743ED" w:rsidRPr="009C75E3" w:rsidRDefault="00E743ED" w:rsidP="001B6733">
            <w:pPr>
              <w:rPr>
                <w:rFonts w:ascii="Times New Roman" w:hAnsi="Times New Roman"/>
                <w:sz w:val="18"/>
                <w:szCs w:val="18"/>
              </w:rPr>
            </w:pPr>
          </w:p>
        </w:tc>
        <w:tc>
          <w:tcPr>
            <w:tcW w:w="711" w:type="dxa"/>
          </w:tcPr>
          <w:p w14:paraId="2DE2AB94" w14:textId="77777777" w:rsidR="00E743ED" w:rsidRPr="009C75E3" w:rsidRDefault="00E743ED" w:rsidP="001B6733">
            <w:pPr>
              <w:rPr>
                <w:rFonts w:ascii="Times New Roman" w:hAnsi="Times New Roman"/>
                <w:sz w:val="18"/>
                <w:szCs w:val="18"/>
              </w:rPr>
            </w:pPr>
          </w:p>
        </w:tc>
        <w:tc>
          <w:tcPr>
            <w:tcW w:w="720" w:type="dxa"/>
          </w:tcPr>
          <w:p w14:paraId="2DE2AB95" w14:textId="77777777" w:rsidR="00E743ED" w:rsidRPr="009C75E3" w:rsidRDefault="00E743ED" w:rsidP="001B6733">
            <w:pPr>
              <w:rPr>
                <w:rFonts w:ascii="Times New Roman" w:hAnsi="Times New Roman"/>
                <w:sz w:val="18"/>
                <w:szCs w:val="18"/>
              </w:rPr>
            </w:pPr>
          </w:p>
        </w:tc>
        <w:tc>
          <w:tcPr>
            <w:tcW w:w="720" w:type="dxa"/>
          </w:tcPr>
          <w:p w14:paraId="2DE2AB96" w14:textId="77777777" w:rsidR="00E743ED" w:rsidRPr="009C75E3" w:rsidRDefault="00E743ED" w:rsidP="001B6733">
            <w:pPr>
              <w:rPr>
                <w:rFonts w:ascii="Times New Roman" w:hAnsi="Times New Roman"/>
                <w:sz w:val="18"/>
                <w:szCs w:val="18"/>
              </w:rPr>
            </w:pPr>
          </w:p>
        </w:tc>
        <w:tc>
          <w:tcPr>
            <w:tcW w:w="720" w:type="dxa"/>
          </w:tcPr>
          <w:p w14:paraId="2DE2AB97" w14:textId="77777777" w:rsidR="00E743ED" w:rsidRPr="009C75E3" w:rsidRDefault="00E743ED" w:rsidP="001B6733">
            <w:pPr>
              <w:rPr>
                <w:rFonts w:ascii="Times New Roman" w:hAnsi="Times New Roman"/>
                <w:sz w:val="18"/>
                <w:szCs w:val="18"/>
              </w:rPr>
            </w:pPr>
          </w:p>
        </w:tc>
        <w:tc>
          <w:tcPr>
            <w:tcW w:w="720" w:type="dxa"/>
          </w:tcPr>
          <w:p w14:paraId="2DE2AB98" w14:textId="77777777" w:rsidR="00E743ED" w:rsidRPr="009C75E3" w:rsidRDefault="00E743ED" w:rsidP="001B6733">
            <w:pPr>
              <w:rPr>
                <w:rFonts w:ascii="Times New Roman" w:hAnsi="Times New Roman"/>
                <w:sz w:val="18"/>
                <w:szCs w:val="18"/>
              </w:rPr>
            </w:pPr>
          </w:p>
        </w:tc>
        <w:tc>
          <w:tcPr>
            <w:tcW w:w="810" w:type="dxa"/>
          </w:tcPr>
          <w:p w14:paraId="2DE2AB99" w14:textId="77777777" w:rsidR="00E743ED" w:rsidRPr="009C75E3" w:rsidRDefault="00E743ED" w:rsidP="001B6733">
            <w:pPr>
              <w:rPr>
                <w:rFonts w:ascii="Times New Roman" w:hAnsi="Times New Roman"/>
                <w:sz w:val="18"/>
                <w:szCs w:val="18"/>
              </w:rPr>
            </w:pPr>
          </w:p>
        </w:tc>
      </w:tr>
      <w:tr w:rsidR="008C5BA8" w:rsidRPr="009C75E3" w14:paraId="2DE2ABA6" w14:textId="77777777" w:rsidTr="008C5BA8">
        <w:tc>
          <w:tcPr>
            <w:tcW w:w="2610" w:type="dxa"/>
          </w:tcPr>
          <w:p w14:paraId="2DE2AB9B" w14:textId="77777777" w:rsidR="00E743ED" w:rsidRPr="009C75E3" w:rsidRDefault="00E743ED" w:rsidP="001B6733">
            <w:pPr>
              <w:rPr>
                <w:rFonts w:ascii="Times New Roman" w:hAnsi="Times New Roman"/>
                <w:sz w:val="18"/>
                <w:szCs w:val="18"/>
              </w:rPr>
            </w:pPr>
            <w:r w:rsidRPr="009C75E3">
              <w:rPr>
                <w:rFonts w:ascii="Times New Roman" w:hAnsi="Times New Roman"/>
                <w:sz w:val="18"/>
                <w:szCs w:val="18"/>
              </w:rPr>
              <w:t>Përfitimi për buxhetin – në vazhdim</w:t>
            </w:r>
          </w:p>
        </w:tc>
        <w:tc>
          <w:tcPr>
            <w:tcW w:w="720" w:type="dxa"/>
          </w:tcPr>
          <w:p w14:paraId="2DE2AB9C" w14:textId="77777777" w:rsidR="00E743ED" w:rsidRPr="009C75E3" w:rsidRDefault="00E743ED" w:rsidP="001B6733">
            <w:pPr>
              <w:rPr>
                <w:rFonts w:ascii="Times New Roman" w:hAnsi="Times New Roman"/>
                <w:sz w:val="18"/>
                <w:szCs w:val="18"/>
              </w:rPr>
            </w:pPr>
          </w:p>
        </w:tc>
        <w:tc>
          <w:tcPr>
            <w:tcW w:w="720" w:type="dxa"/>
          </w:tcPr>
          <w:p w14:paraId="2DE2AB9D" w14:textId="77777777" w:rsidR="00E743ED" w:rsidRPr="009C75E3" w:rsidRDefault="00E743ED" w:rsidP="001B6733">
            <w:pPr>
              <w:rPr>
                <w:rFonts w:ascii="Times New Roman" w:hAnsi="Times New Roman"/>
                <w:sz w:val="18"/>
                <w:szCs w:val="18"/>
              </w:rPr>
            </w:pPr>
          </w:p>
        </w:tc>
        <w:tc>
          <w:tcPr>
            <w:tcW w:w="720" w:type="dxa"/>
          </w:tcPr>
          <w:p w14:paraId="2DE2AB9E" w14:textId="77777777" w:rsidR="00E743ED" w:rsidRPr="009C75E3" w:rsidRDefault="00E743ED" w:rsidP="001B6733">
            <w:pPr>
              <w:rPr>
                <w:rFonts w:ascii="Times New Roman" w:hAnsi="Times New Roman"/>
                <w:sz w:val="18"/>
                <w:szCs w:val="18"/>
              </w:rPr>
            </w:pPr>
          </w:p>
        </w:tc>
        <w:tc>
          <w:tcPr>
            <w:tcW w:w="639" w:type="dxa"/>
          </w:tcPr>
          <w:p w14:paraId="2DE2AB9F" w14:textId="77777777" w:rsidR="00E743ED" w:rsidRPr="009C75E3" w:rsidRDefault="00E743ED" w:rsidP="001B6733">
            <w:pPr>
              <w:rPr>
                <w:rFonts w:ascii="Times New Roman" w:hAnsi="Times New Roman"/>
                <w:sz w:val="18"/>
                <w:szCs w:val="18"/>
              </w:rPr>
            </w:pPr>
          </w:p>
        </w:tc>
        <w:tc>
          <w:tcPr>
            <w:tcW w:w="711" w:type="dxa"/>
          </w:tcPr>
          <w:p w14:paraId="2DE2ABA0" w14:textId="77777777" w:rsidR="00E743ED" w:rsidRPr="009C75E3" w:rsidRDefault="00E743ED" w:rsidP="001B6733">
            <w:pPr>
              <w:rPr>
                <w:rFonts w:ascii="Times New Roman" w:hAnsi="Times New Roman"/>
                <w:sz w:val="18"/>
                <w:szCs w:val="18"/>
              </w:rPr>
            </w:pPr>
          </w:p>
        </w:tc>
        <w:tc>
          <w:tcPr>
            <w:tcW w:w="720" w:type="dxa"/>
          </w:tcPr>
          <w:p w14:paraId="2DE2ABA1" w14:textId="77777777" w:rsidR="00E743ED" w:rsidRPr="009C75E3" w:rsidRDefault="00E743ED" w:rsidP="001B6733">
            <w:pPr>
              <w:rPr>
                <w:rFonts w:ascii="Times New Roman" w:hAnsi="Times New Roman"/>
                <w:sz w:val="18"/>
                <w:szCs w:val="18"/>
              </w:rPr>
            </w:pPr>
          </w:p>
        </w:tc>
        <w:tc>
          <w:tcPr>
            <w:tcW w:w="720" w:type="dxa"/>
          </w:tcPr>
          <w:p w14:paraId="2DE2ABA2" w14:textId="77777777" w:rsidR="00E743ED" w:rsidRPr="009C75E3" w:rsidRDefault="00E743ED" w:rsidP="001B6733">
            <w:pPr>
              <w:rPr>
                <w:rFonts w:ascii="Times New Roman" w:hAnsi="Times New Roman"/>
                <w:sz w:val="18"/>
                <w:szCs w:val="18"/>
              </w:rPr>
            </w:pPr>
          </w:p>
        </w:tc>
        <w:tc>
          <w:tcPr>
            <w:tcW w:w="720" w:type="dxa"/>
          </w:tcPr>
          <w:p w14:paraId="2DE2ABA3" w14:textId="77777777" w:rsidR="00E743ED" w:rsidRPr="009C75E3" w:rsidRDefault="00E743ED" w:rsidP="001B6733">
            <w:pPr>
              <w:rPr>
                <w:rFonts w:ascii="Times New Roman" w:hAnsi="Times New Roman"/>
                <w:sz w:val="18"/>
                <w:szCs w:val="18"/>
              </w:rPr>
            </w:pPr>
          </w:p>
        </w:tc>
        <w:tc>
          <w:tcPr>
            <w:tcW w:w="720" w:type="dxa"/>
          </w:tcPr>
          <w:p w14:paraId="2DE2ABA4" w14:textId="77777777" w:rsidR="00E743ED" w:rsidRPr="009C75E3" w:rsidRDefault="00E743ED" w:rsidP="001B6733">
            <w:pPr>
              <w:rPr>
                <w:rFonts w:ascii="Times New Roman" w:hAnsi="Times New Roman"/>
                <w:sz w:val="18"/>
                <w:szCs w:val="18"/>
              </w:rPr>
            </w:pPr>
          </w:p>
        </w:tc>
        <w:tc>
          <w:tcPr>
            <w:tcW w:w="810" w:type="dxa"/>
          </w:tcPr>
          <w:p w14:paraId="2DE2ABA5" w14:textId="77777777" w:rsidR="00E743ED" w:rsidRPr="009C75E3" w:rsidRDefault="00E743ED" w:rsidP="001B6733">
            <w:pPr>
              <w:rPr>
                <w:rFonts w:ascii="Times New Roman" w:hAnsi="Times New Roman"/>
                <w:sz w:val="18"/>
                <w:szCs w:val="18"/>
              </w:rPr>
            </w:pPr>
          </w:p>
        </w:tc>
      </w:tr>
      <w:tr w:rsidR="008C5BA8" w:rsidRPr="009C75E3" w14:paraId="2DE2ABB2" w14:textId="77777777" w:rsidTr="008C5BA8">
        <w:tc>
          <w:tcPr>
            <w:tcW w:w="2610" w:type="dxa"/>
          </w:tcPr>
          <w:p w14:paraId="2DE2ABA7" w14:textId="77777777" w:rsidR="00E743ED" w:rsidRPr="009C75E3" w:rsidRDefault="00E743ED" w:rsidP="001B6733">
            <w:pPr>
              <w:rPr>
                <w:rFonts w:ascii="Times New Roman" w:hAnsi="Times New Roman"/>
                <w:b/>
                <w:sz w:val="18"/>
                <w:szCs w:val="18"/>
              </w:rPr>
            </w:pPr>
            <w:r w:rsidRPr="009C75E3">
              <w:rPr>
                <w:rFonts w:ascii="Times New Roman" w:hAnsi="Times New Roman"/>
                <w:sz w:val="18"/>
                <w:szCs w:val="18"/>
              </w:rPr>
              <w:t>Përfitimi për biznesin – një</w:t>
            </w:r>
            <w:r w:rsidR="00D55BD1">
              <w:rPr>
                <w:rFonts w:ascii="Times New Roman" w:hAnsi="Times New Roman"/>
                <w:sz w:val="18"/>
                <w:szCs w:val="18"/>
              </w:rPr>
              <w:t xml:space="preserve"> </w:t>
            </w:r>
            <w:r w:rsidRPr="009C75E3">
              <w:rPr>
                <w:rFonts w:ascii="Times New Roman" w:hAnsi="Times New Roman"/>
                <w:sz w:val="18"/>
                <w:szCs w:val="18"/>
              </w:rPr>
              <w:t>herë</w:t>
            </w:r>
          </w:p>
        </w:tc>
        <w:tc>
          <w:tcPr>
            <w:tcW w:w="720" w:type="dxa"/>
          </w:tcPr>
          <w:p w14:paraId="2DE2ABA8" w14:textId="77777777" w:rsidR="00E743ED" w:rsidRPr="009C75E3" w:rsidRDefault="00E743ED" w:rsidP="001B6733">
            <w:pPr>
              <w:rPr>
                <w:rFonts w:ascii="Times New Roman" w:hAnsi="Times New Roman"/>
                <w:sz w:val="18"/>
                <w:szCs w:val="18"/>
              </w:rPr>
            </w:pPr>
          </w:p>
        </w:tc>
        <w:tc>
          <w:tcPr>
            <w:tcW w:w="720" w:type="dxa"/>
          </w:tcPr>
          <w:p w14:paraId="2DE2ABA9" w14:textId="77777777" w:rsidR="00E743ED" w:rsidRPr="009C75E3" w:rsidRDefault="00E743ED" w:rsidP="001B6733">
            <w:pPr>
              <w:rPr>
                <w:rFonts w:ascii="Times New Roman" w:hAnsi="Times New Roman"/>
                <w:sz w:val="18"/>
                <w:szCs w:val="18"/>
              </w:rPr>
            </w:pPr>
          </w:p>
        </w:tc>
        <w:tc>
          <w:tcPr>
            <w:tcW w:w="720" w:type="dxa"/>
          </w:tcPr>
          <w:p w14:paraId="2DE2ABAA" w14:textId="77777777" w:rsidR="00E743ED" w:rsidRPr="009C75E3" w:rsidRDefault="00E743ED" w:rsidP="001B6733">
            <w:pPr>
              <w:rPr>
                <w:rFonts w:ascii="Times New Roman" w:hAnsi="Times New Roman"/>
                <w:sz w:val="18"/>
                <w:szCs w:val="18"/>
              </w:rPr>
            </w:pPr>
          </w:p>
        </w:tc>
        <w:tc>
          <w:tcPr>
            <w:tcW w:w="639" w:type="dxa"/>
          </w:tcPr>
          <w:p w14:paraId="2DE2ABAB" w14:textId="77777777" w:rsidR="00E743ED" w:rsidRPr="009C75E3" w:rsidRDefault="00E743ED" w:rsidP="001B6733">
            <w:pPr>
              <w:rPr>
                <w:rFonts w:ascii="Times New Roman" w:hAnsi="Times New Roman"/>
                <w:sz w:val="18"/>
                <w:szCs w:val="18"/>
              </w:rPr>
            </w:pPr>
          </w:p>
        </w:tc>
        <w:tc>
          <w:tcPr>
            <w:tcW w:w="711" w:type="dxa"/>
          </w:tcPr>
          <w:p w14:paraId="2DE2ABAC" w14:textId="77777777" w:rsidR="00E743ED" w:rsidRPr="009C75E3" w:rsidRDefault="00E743ED" w:rsidP="001B6733">
            <w:pPr>
              <w:rPr>
                <w:rFonts w:ascii="Times New Roman" w:hAnsi="Times New Roman"/>
                <w:sz w:val="18"/>
                <w:szCs w:val="18"/>
              </w:rPr>
            </w:pPr>
          </w:p>
        </w:tc>
        <w:tc>
          <w:tcPr>
            <w:tcW w:w="720" w:type="dxa"/>
          </w:tcPr>
          <w:p w14:paraId="2DE2ABAD" w14:textId="77777777" w:rsidR="00E743ED" w:rsidRPr="009C75E3" w:rsidRDefault="00E743ED" w:rsidP="001B6733">
            <w:pPr>
              <w:rPr>
                <w:rFonts w:ascii="Times New Roman" w:hAnsi="Times New Roman"/>
                <w:sz w:val="18"/>
                <w:szCs w:val="18"/>
              </w:rPr>
            </w:pPr>
          </w:p>
        </w:tc>
        <w:tc>
          <w:tcPr>
            <w:tcW w:w="720" w:type="dxa"/>
          </w:tcPr>
          <w:p w14:paraId="2DE2ABAE" w14:textId="77777777" w:rsidR="00E743ED" w:rsidRPr="009C75E3" w:rsidRDefault="00E743ED" w:rsidP="001B6733">
            <w:pPr>
              <w:rPr>
                <w:rFonts w:ascii="Times New Roman" w:hAnsi="Times New Roman"/>
                <w:sz w:val="18"/>
                <w:szCs w:val="18"/>
              </w:rPr>
            </w:pPr>
          </w:p>
        </w:tc>
        <w:tc>
          <w:tcPr>
            <w:tcW w:w="720" w:type="dxa"/>
          </w:tcPr>
          <w:p w14:paraId="2DE2ABAF" w14:textId="77777777" w:rsidR="00E743ED" w:rsidRPr="009C75E3" w:rsidRDefault="00E743ED" w:rsidP="001B6733">
            <w:pPr>
              <w:rPr>
                <w:rFonts w:ascii="Times New Roman" w:hAnsi="Times New Roman"/>
                <w:sz w:val="18"/>
                <w:szCs w:val="18"/>
              </w:rPr>
            </w:pPr>
          </w:p>
        </w:tc>
        <w:tc>
          <w:tcPr>
            <w:tcW w:w="720" w:type="dxa"/>
          </w:tcPr>
          <w:p w14:paraId="2DE2ABB0" w14:textId="77777777" w:rsidR="00E743ED" w:rsidRPr="009C75E3" w:rsidRDefault="00E743ED" w:rsidP="001B6733">
            <w:pPr>
              <w:rPr>
                <w:rFonts w:ascii="Times New Roman" w:hAnsi="Times New Roman"/>
                <w:sz w:val="18"/>
                <w:szCs w:val="18"/>
              </w:rPr>
            </w:pPr>
          </w:p>
        </w:tc>
        <w:tc>
          <w:tcPr>
            <w:tcW w:w="810" w:type="dxa"/>
          </w:tcPr>
          <w:p w14:paraId="2DE2ABB1" w14:textId="77777777" w:rsidR="00E743ED" w:rsidRPr="009C75E3" w:rsidRDefault="00E743ED" w:rsidP="001B6733">
            <w:pPr>
              <w:rPr>
                <w:rFonts w:ascii="Times New Roman" w:hAnsi="Times New Roman"/>
                <w:sz w:val="18"/>
                <w:szCs w:val="18"/>
              </w:rPr>
            </w:pPr>
          </w:p>
        </w:tc>
      </w:tr>
      <w:tr w:rsidR="008C5BA8" w:rsidRPr="009C75E3" w14:paraId="2DE2ABBE" w14:textId="77777777" w:rsidTr="008C5BA8">
        <w:tc>
          <w:tcPr>
            <w:tcW w:w="2610" w:type="dxa"/>
          </w:tcPr>
          <w:p w14:paraId="2DE2ABB3" w14:textId="77777777" w:rsidR="00E743ED" w:rsidRPr="009C75E3" w:rsidRDefault="00E743ED" w:rsidP="001B6733">
            <w:pPr>
              <w:rPr>
                <w:rFonts w:ascii="Times New Roman" w:hAnsi="Times New Roman"/>
                <w:b/>
                <w:sz w:val="18"/>
                <w:szCs w:val="18"/>
              </w:rPr>
            </w:pPr>
            <w:r w:rsidRPr="009C75E3">
              <w:rPr>
                <w:rFonts w:ascii="Times New Roman" w:hAnsi="Times New Roman"/>
                <w:sz w:val="18"/>
                <w:szCs w:val="18"/>
              </w:rPr>
              <w:t>Përfitimi për biznesin – në vazhdim</w:t>
            </w:r>
          </w:p>
        </w:tc>
        <w:tc>
          <w:tcPr>
            <w:tcW w:w="720" w:type="dxa"/>
          </w:tcPr>
          <w:p w14:paraId="2DE2ABB4" w14:textId="77777777" w:rsidR="00E743ED" w:rsidRPr="009C75E3" w:rsidRDefault="00E743ED" w:rsidP="001B6733">
            <w:pPr>
              <w:rPr>
                <w:rFonts w:ascii="Times New Roman" w:hAnsi="Times New Roman"/>
                <w:sz w:val="18"/>
                <w:szCs w:val="18"/>
              </w:rPr>
            </w:pPr>
          </w:p>
        </w:tc>
        <w:tc>
          <w:tcPr>
            <w:tcW w:w="720" w:type="dxa"/>
          </w:tcPr>
          <w:p w14:paraId="2DE2ABB5" w14:textId="77777777" w:rsidR="00E743ED" w:rsidRPr="009C75E3" w:rsidRDefault="00E743ED" w:rsidP="001B6733">
            <w:pPr>
              <w:rPr>
                <w:rFonts w:ascii="Times New Roman" w:hAnsi="Times New Roman"/>
                <w:sz w:val="18"/>
                <w:szCs w:val="18"/>
              </w:rPr>
            </w:pPr>
          </w:p>
        </w:tc>
        <w:tc>
          <w:tcPr>
            <w:tcW w:w="720" w:type="dxa"/>
          </w:tcPr>
          <w:p w14:paraId="2DE2ABB6" w14:textId="77777777" w:rsidR="00E743ED" w:rsidRPr="009C75E3" w:rsidRDefault="00E743ED" w:rsidP="001B6733">
            <w:pPr>
              <w:rPr>
                <w:rFonts w:ascii="Times New Roman" w:hAnsi="Times New Roman"/>
                <w:sz w:val="18"/>
                <w:szCs w:val="18"/>
              </w:rPr>
            </w:pPr>
          </w:p>
        </w:tc>
        <w:tc>
          <w:tcPr>
            <w:tcW w:w="639" w:type="dxa"/>
          </w:tcPr>
          <w:p w14:paraId="2DE2ABB7" w14:textId="77777777" w:rsidR="00E743ED" w:rsidRPr="009C75E3" w:rsidRDefault="00E743ED" w:rsidP="001B6733">
            <w:pPr>
              <w:rPr>
                <w:rFonts w:ascii="Times New Roman" w:hAnsi="Times New Roman"/>
                <w:sz w:val="18"/>
                <w:szCs w:val="18"/>
              </w:rPr>
            </w:pPr>
          </w:p>
        </w:tc>
        <w:tc>
          <w:tcPr>
            <w:tcW w:w="711" w:type="dxa"/>
          </w:tcPr>
          <w:p w14:paraId="2DE2ABB8" w14:textId="77777777" w:rsidR="00E743ED" w:rsidRPr="009C75E3" w:rsidRDefault="00E743ED" w:rsidP="001B6733">
            <w:pPr>
              <w:rPr>
                <w:rFonts w:ascii="Times New Roman" w:hAnsi="Times New Roman"/>
                <w:sz w:val="18"/>
                <w:szCs w:val="18"/>
              </w:rPr>
            </w:pPr>
          </w:p>
        </w:tc>
        <w:tc>
          <w:tcPr>
            <w:tcW w:w="720" w:type="dxa"/>
          </w:tcPr>
          <w:p w14:paraId="2DE2ABB9" w14:textId="77777777" w:rsidR="00E743ED" w:rsidRPr="009C75E3" w:rsidRDefault="00E743ED" w:rsidP="001B6733">
            <w:pPr>
              <w:rPr>
                <w:rFonts w:ascii="Times New Roman" w:hAnsi="Times New Roman"/>
                <w:sz w:val="18"/>
                <w:szCs w:val="18"/>
              </w:rPr>
            </w:pPr>
          </w:p>
        </w:tc>
        <w:tc>
          <w:tcPr>
            <w:tcW w:w="720" w:type="dxa"/>
          </w:tcPr>
          <w:p w14:paraId="2DE2ABBA" w14:textId="77777777" w:rsidR="00E743ED" w:rsidRPr="009C75E3" w:rsidRDefault="00E743ED" w:rsidP="001B6733">
            <w:pPr>
              <w:rPr>
                <w:rFonts w:ascii="Times New Roman" w:hAnsi="Times New Roman"/>
                <w:sz w:val="18"/>
                <w:szCs w:val="18"/>
              </w:rPr>
            </w:pPr>
          </w:p>
        </w:tc>
        <w:tc>
          <w:tcPr>
            <w:tcW w:w="720" w:type="dxa"/>
          </w:tcPr>
          <w:p w14:paraId="2DE2ABBB" w14:textId="77777777" w:rsidR="00E743ED" w:rsidRPr="009C75E3" w:rsidRDefault="00E743ED" w:rsidP="001B6733">
            <w:pPr>
              <w:rPr>
                <w:rFonts w:ascii="Times New Roman" w:hAnsi="Times New Roman"/>
                <w:sz w:val="18"/>
                <w:szCs w:val="18"/>
              </w:rPr>
            </w:pPr>
          </w:p>
        </w:tc>
        <w:tc>
          <w:tcPr>
            <w:tcW w:w="720" w:type="dxa"/>
          </w:tcPr>
          <w:p w14:paraId="2DE2ABBC" w14:textId="77777777" w:rsidR="00E743ED" w:rsidRPr="009C75E3" w:rsidRDefault="00E743ED" w:rsidP="001B6733">
            <w:pPr>
              <w:rPr>
                <w:rFonts w:ascii="Times New Roman" w:hAnsi="Times New Roman"/>
                <w:sz w:val="18"/>
                <w:szCs w:val="18"/>
              </w:rPr>
            </w:pPr>
          </w:p>
        </w:tc>
        <w:tc>
          <w:tcPr>
            <w:tcW w:w="810" w:type="dxa"/>
          </w:tcPr>
          <w:p w14:paraId="2DE2ABBD" w14:textId="77777777" w:rsidR="00E743ED" w:rsidRPr="009C75E3" w:rsidRDefault="00E743ED" w:rsidP="001B6733">
            <w:pPr>
              <w:rPr>
                <w:rFonts w:ascii="Times New Roman" w:hAnsi="Times New Roman"/>
                <w:sz w:val="18"/>
                <w:szCs w:val="18"/>
              </w:rPr>
            </w:pPr>
          </w:p>
        </w:tc>
      </w:tr>
      <w:tr w:rsidR="008C5BA8" w:rsidRPr="009C75E3" w14:paraId="2DE2ABCA" w14:textId="77777777" w:rsidTr="008C5BA8">
        <w:tc>
          <w:tcPr>
            <w:tcW w:w="2610" w:type="dxa"/>
          </w:tcPr>
          <w:p w14:paraId="2DE2ABBF" w14:textId="77777777" w:rsidR="00E743ED" w:rsidRPr="009C75E3" w:rsidRDefault="00E743ED" w:rsidP="001B6733">
            <w:pPr>
              <w:rPr>
                <w:rFonts w:ascii="Times New Roman" w:hAnsi="Times New Roman"/>
                <w:sz w:val="18"/>
                <w:szCs w:val="18"/>
              </w:rPr>
            </w:pPr>
            <w:r w:rsidRPr="009C75E3">
              <w:rPr>
                <w:rFonts w:ascii="Times New Roman" w:hAnsi="Times New Roman"/>
                <w:sz w:val="18"/>
                <w:szCs w:val="18"/>
              </w:rPr>
              <w:t>Përfitimi për grupet e tjera – njëherë</w:t>
            </w:r>
          </w:p>
        </w:tc>
        <w:tc>
          <w:tcPr>
            <w:tcW w:w="720" w:type="dxa"/>
          </w:tcPr>
          <w:p w14:paraId="2DE2ABC0" w14:textId="77777777" w:rsidR="00E743ED" w:rsidRPr="009C75E3" w:rsidRDefault="00E743ED" w:rsidP="001B6733">
            <w:pPr>
              <w:rPr>
                <w:rFonts w:ascii="Times New Roman" w:hAnsi="Times New Roman"/>
                <w:sz w:val="18"/>
                <w:szCs w:val="18"/>
              </w:rPr>
            </w:pPr>
          </w:p>
        </w:tc>
        <w:tc>
          <w:tcPr>
            <w:tcW w:w="720" w:type="dxa"/>
          </w:tcPr>
          <w:p w14:paraId="2DE2ABC1" w14:textId="77777777" w:rsidR="00E743ED" w:rsidRPr="009C75E3" w:rsidRDefault="00E743ED" w:rsidP="001B6733">
            <w:pPr>
              <w:rPr>
                <w:rFonts w:ascii="Times New Roman" w:hAnsi="Times New Roman"/>
                <w:sz w:val="18"/>
                <w:szCs w:val="18"/>
              </w:rPr>
            </w:pPr>
          </w:p>
        </w:tc>
        <w:tc>
          <w:tcPr>
            <w:tcW w:w="720" w:type="dxa"/>
          </w:tcPr>
          <w:p w14:paraId="2DE2ABC2" w14:textId="77777777" w:rsidR="00E743ED" w:rsidRPr="009C75E3" w:rsidRDefault="00E743ED" w:rsidP="001B6733">
            <w:pPr>
              <w:rPr>
                <w:rFonts w:ascii="Times New Roman" w:hAnsi="Times New Roman"/>
                <w:sz w:val="18"/>
                <w:szCs w:val="18"/>
              </w:rPr>
            </w:pPr>
          </w:p>
        </w:tc>
        <w:tc>
          <w:tcPr>
            <w:tcW w:w="639" w:type="dxa"/>
          </w:tcPr>
          <w:p w14:paraId="2DE2ABC3" w14:textId="77777777" w:rsidR="00E743ED" w:rsidRPr="009C75E3" w:rsidRDefault="00E743ED" w:rsidP="001B6733">
            <w:pPr>
              <w:rPr>
                <w:rFonts w:ascii="Times New Roman" w:hAnsi="Times New Roman"/>
                <w:sz w:val="18"/>
                <w:szCs w:val="18"/>
              </w:rPr>
            </w:pPr>
          </w:p>
        </w:tc>
        <w:tc>
          <w:tcPr>
            <w:tcW w:w="711" w:type="dxa"/>
          </w:tcPr>
          <w:p w14:paraId="2DE2ABC4" w14:textId="77777777" w:rsidR="00E743ED" w:rsidRPr="009C75E3" w:rsidRDefault="00E743ED" w:rsidP="001B6733">
            <w:pPr>
              <w:rPr>
                <w:rFonts w:ascii="Times New Roman" w:hAnsi="Times New Roman"/>
                <w:sz w:val="18"/>
                <w:szCs w:val="18"/>
              </w:rPr>
            </w:pPr>
          </w:p>
        </w:tc>
        <w:tc>
          <w:tcPr>
            <w:tcW w:w="720" w:type="dxa"/>
          </w:tcPr>
          <w:p w14:paraId="2DE2ABC5" w14:textId="77777777" w:rsidR="00E743ED" w:rsidRPr="009C75E3" w:rsidRDefault="00E743ED" w:rsidP="001B6733">
            <w:pPr>
              <w:rPr>
                <w:rFonts w:ascii="Times New Roman" w:hAnsi="Times New Roman"/>
                <w:sz w:val="18"/>
                <w:szCs w:val="18"/>
              </w:rPr>
            </w:pPr>
          </w:p>
        </w:tc>
        <w:tc>
          <w:tcPr>
            <w:tcW w:w="720" w:type="dxa"/>
          </w:tcPr>
          <w:p w14:paraId="2DE2ABC6" w14:textId="77777777" w:rsidR="00E743ED" w:rsidRPr="009C75E3" w:rsidRDefault="00E743ED" w:rsidP="001B6733">
            <w:pPr>
              <w:rPr>
                <w:rFonts w:ascii="Times New Roman" w:hAnsi="Times New Roman"/>
                <w:sz w:val="18"/>
                <w:szCs w:val="18"/>
              </w:rPr>
            </w:pPr>
          </w:p>
        </w:tc>
        <w:tc>
          <w:tcPr>
            <w:tcW w:w="720" w:type="dxa"/>
          </w:tcPr>
          <w:p w14:paraId="2DE2ABC7" w14:textId="77777777" w:rsidR="00E743ED" w:rsidRPr="009C75E3" w:rsidRDefault="00E743ED" w:rsidP="001B6733">
            <w:pPr>
              <w:rPr>
                <w:rFonts w:ascii="Times New Roman" w:hAnsi="Times New Roman"/>
                <w:sz w:val="18"/>
                <w:szCs w:val="18"/>
              </w:rPr>
            </w:pPr>
          </w:p>
        </w:tc>
        <w:tc>
          <w:tcPr>
            <w:tcW w:w="720" w:type="dxa"/>
          </w:tcPr>
          <w:p w14:paraId="2DE2ABC8" w14:textId="77777777" w:rsidR="00E743ED" w:rsidRPr="009C75E3" w:rsidRDefault="00E743ED" w:rsidP="001B6733">
            <w:pPr>
              <w:rPr>
                <w:rFonts w:ascii="Times New Roman" w:hAnsi="Times New Roman"/>
                <w:sz w:val="18"/>
                <w:szCs w:val="18"/>
              </w:rPr>
            </w:pPr>
          </w:p>
        </w:tc>
        <w:tc>
          <w:tcPr>
            <w:tcW w:w="810" w:type="dxa"/>
          </w:tcPr>
          <w:p w14:paraId="2DE2ABC9" w14:textId="77777777" w:rsidR="00E743ED" w:rsidRPr="009C75E3" w:rsidRDefault="00E743ED" w:rsidP="001B6733">
            <w:pPr>
              <w:rPr>
                <w:rFonts w:ascii="Times New Roman" w:hAnsi="Times New Roman"/>
                <w:sz w:val="18"/>
                <w:szCs w:val="18"/>
              </w:rPr>
            </w:pPr>
          </w:p>
        </w:tc>
      </w:tr>
      <w:tr w:rsidR="008C5BA8" w:rsidRPr="009C75E3" w14:paraId="2DE2ABD6" w14:textId="77777777" w:rsidTr="008C5BA8">
        <w:tc>
          <w:tcPr>
            <w:tcW w:w="2610" w:type="dxa"/>
          </w:tcPr>
          <w:p w14:paraId="2DE2ABCB" w14:textId="77777777" w:rsidR="00E743ED" w:rsidRPr="009C75E3" w:rsidRDefault="00E743ED" w:rsidP="001B6733">
            <w:pPr>
              <w:rPr>
                <w:rFonts w:ascii="Times New Roman" w:hAnsi="Times New Roman"/>
                <w:sz w:val="18"/>
                <w:szCs w:val="18"/>
              </w:rPr>
            </w:pPr>
            <w:r w:rsidRPr="009C75E3">
              <w:rPr>
                <w:rFonts w:ascii="Times New Roman" w:hAnsi="Times New Roman"/>
                <w:sz w:val="18"/>
                <w:szCs w:val="18"/>
              </w:rPr>
              <w:t xml:space="preserve">Përfitimi për grupet e tjera – në vazhdim </w:t>
            </w:r>
          </w:p>
        </w:tc>
        <w:tc>
          <w:tcPr>
            <w:tcW w:w="720" w:type="dxa"/>
          </w:tcPr>
          <w:p w14:paraId="2DE2ABCC" w14:textId="77777777" w:rsidR="00E743ED" w:rsidRPr="009C75E3" w:rsidRDefault="00E743ED" w:rsidP="001B6733">
            <w:pPr>
              <w:rPr>
                <w:rFonts w:ascii="Times New Roman" w:hAnsi="Times New Roman"/>
                <w:sz w:val="18"/>
                <w:szCs w:val="18"/>
              </w:rPr>
            </w:pPr>
          </w:p>
        </w:tc>
        <w:tc>
          <w:tcPr>
            <w:tcW w:w="720" w:type="dxa"/>
          </w:tcPr>
          <w:p w14:paraId="2DE2ABCD" w14:textId="77777777" w:rsidR="00E743ED" w:rsidRPr="009C75E3" w:rsidRDefault="00E743ED" w:rsidP="001B6733">
            <w:pPr>
              <w:rPr>
                <w:rFonts w:ascii="Times New Roman" w:hAnsi="Times New Roman"/>
                <w:sz w:val="18"/>
                <w:szCs w:val="18"/>
              </w:rPr>
            </w:pPr>
          </w:p>
        </w:tc>
        <w:tc>
          <w:tcPr>
            <w:tcW w:w="720" w:type="dxa"/>
          </w:tcPr>
          <w:p w14:paraId="2DE2ABCE" w14:textId="77777777" w:rsidR="00E743ED" w:rsidRPr="009C75E3" w:rsidRDefault="00E743ED" w:rsidP="001B6733">
            <w:pPr>
              <w:rPr>
                <w:rFonts w:ascii="Times New Roman" w:hAnsi="Times New Roman"/>
                <w:sz w:val="18"/>
                <w:szCs w:val="18"/>
              </w:rPr>
            </w:pPr>
          </w:p>
        </w:tc>
        <w:tc>
          <w:tcPr>
            <w:tcW w:w="639" w:type="dxa"/>
          </w:tcPr>
          <w:p w14:paraId="2DE2ABCF" w14:textId="77777777" w:rsidR="00E743ED" w:rsidRPr="009C75E3" w:rsidRDefault="00E743ED" w:rsidP="001B6733">
            <w:pPr>
              <w:rPr>
                <w:rFonts w:ascii="Times New Roman" w:hAnsi="Times New Roman"/>
                <w:sz w:val="18"/>
                <w:szCs w:val="18"/>
              </w:rPr>
            </w:pPr>
          </w:p>
        </w:tc>
        <w:tc>
          <w:tcPr>
            <w:tcW w:w="711" w:type="dxa"/>
          </w:tcPr>
          <w:p w14:paraId="2DE2ABD0" w14:textId="77777777" w:rsidR="00E743ED" w:rsidRPr="009C75E3" w:rsidRDefault="00E743ED" w:rsidP="001B6733">
            <w:pPr>
              <w:rPr>
                <w:rFonts w:ascii="Times New Roman" w:hAnsi="Times New Roman"/>
                <w:sz w:val="18"/>
                <w:szCs w:val="18"/>
              </w:rPr>
            </w:pPr>
          </w:p>
        </w:tc>
        <w:tc>
          <w:tcPr>
            <w:tcW w:w="720" w:type="dxa"/>
          </w:tcPr>
          <w:p w14:paraId="2DE2ABD1" w14:textId="77777777" w:rsidR="00E743ED" w:rsidRPr="009C75E3" w:rsidRDefault="00E743ED" w:rsidP="001B6733">
            <w:pPr>
              <w:rPr>
                <w:rFonts w:ascii="Times New Roman" w:hAnsi="Times New Roman"/>
                <w:sz w:val="18"/>
                <w:szCs w:val="18"/>
              </w:rPr>
            </w:pPr>
          </w:p>
        </w:tc>
        <w:tc>
          <w:tcPr>
            <w:tcW w:w="720" w:type="dxa"/>
          </w:tcPr>
          <w:p w14:paraId="2DE2ABD2" w14:textId="77777777" w:rsidR="00E743ED" w:rsidRPr="009C75E3" w:rsidRDefault="00E743ED" w:rsidP="001B6733">
            <w:pPr>
              <w:rPr>
                <w:rFonts w:ascii="Times New Roman" w:hAnsi="Times New Roman"/>
                <w:sz w:val="18"/>
                <w:szCs w:val="18"/>
              </w:rPr>
            </w:pPr>
          </w:p>
        </w:tc>
        <w:tc>
          <w:tcPr>
            <w:tcW w:w="720" w:type="dxa"/>
          </w:tcPr>
          <w:p w14:paraId="2DE2ABD3" w14:textId="77777777" w:rsidR="00E743ED" w:rsidRPr="009C75E3" w:rsidRDefault="00E743ED" w:rsidP="001B6733">
            <w:pPr>
              <w:rPr>
                <w:rFonts w:ascii="Times New Roman" w:hAnsi="Times New Roman"/>
                <w:sz w:val="18"/>
                <w:szCs w:val="18"/>
              </w:rPr>
            </w:pPr>
          </w:p>
        </w:tc>
        <w:tc>
          <w:tcPr>
            <w:tcW w:w="720" w:type="dxa"/>
          </w:tcPr>
          <w:p w14:paraId="2DE2ABD4" w14:textId="77777777" w:rsidR="00E743ED" w:rsidRPr="009C75E3" w:rsidRDefault="00E743ED" w:rsidP="001B6733">
            <w:pPr>
              <w:rPr>
                <w:rFonts w:ascii="Times New Roman" w:hAnsi="Times New Roman"/>
                <w:sz w:val="18"/>
                <w:szCs w:val="18"/>
              </w:rPr>
            </w:pPr>
          </w:p>
        </w:tc>
        <w:tc>
          <w:tcPr>
            <w:tcW w:w="810" w:type="dxa"/>
          </w:tcPr>
          <w:p w14:paraId="2DE2ABD5" w14:textId="77777777" w:rsidR="00E743ED" w:rsidRPr="009C75E3" w:rsidRDefault="00E743ED" w:rsidP="001B6733">
            <w:pPr>
              <w:rPr>
                <w:rFonts w:ascii="Times New Roman" w:hAnsi="Times New Roman"/>
                <w:sz w:val="18"/>
                <w:szCs w:val="18"/>
              </w:rPr>
            </w:pPr>
          </w:p>
        </w:tc>
      </w:tr>
      <w:tr w:rsidR="008C5BA8" w:rsidRPr="009C75E3" w14:paraId="2DE2ABE2" w14:textId="77777777" w:rsidTr="008C5BA8">
        <w:tc>
          <w:tcPr>
            <w:tcW w:w="2610" w:type="dxa"/>
          </w:tcPr>
          <w:p w14:paraId="2DE2ABD7" w14:textId="77777777" w:rsidR="00E743ED" w:rsidRPr="009C75E3" w:rsidRDefault="00E743ED" w:rsidP="001B6733">
            <w:pPr>
              <w:rPr>
                <w:rFonts w:ascii="Times New Roman" w:hAnsi="Times New Roman"/>
                <w:sz w:val="18"/>
                <w:szCs w:val="18"/>
              </w:rPr>
            </w:pPr>
            <w:r w:rsidRPr="009C75E3">
              <w:rPr>
                <w:rFonts w:ascii="Times New Roman" w:hAnsi="Times New Roman"/>
                <w:sz w:val="18"/>
                <w:szCs w:val="18"/>
              </w:rPr>
              <w:t>Kosto për buxhetin – në vazhdim</w:t>
            </w:r>
          </w:p>
        </w:tc>
        <w:tc>
          <w:tcPr>
            <w:tcW w:w="720" w:type="dxa"/>
          </w:tcPr>
          <w:p w14:paraId="2DE2ABD8" w14:textId="77777777" w:rsidR="00E743ED" w:rsidRPr="009C75E3" w:rsidRDefault="00E743ED" w:rsidP="001B6733">
            <w:pPr>
              <w:rPr>
                <w:rFonts w:ascii="Times New Roman" w:hAnsi="Times New Roman"/>
                <w:sz w:val="18"/>
                <w:szCs w:val="18"/>
              </w:rPr>
            </w:pPr>
          </w:p>
        </w:tc>
        <w:tc>
          <w:tcPr>
            <w:tcW w:w="720" w:type="dxa"/>
          </w:tcPr>
          <w:p w14:paraId="2DE2ABD9" w14:textId="77777777" w:rsidR="00E743ED" w:rsidRPr="009C75E3" w:rsidRDefault="00E743ED" w:rsidP="001B6733">
            <w:pPr>
              <w:rPr>
                <w:rFonts w:ascii="Times New Roman" w:hAnsi="Times New Roman"/>
                <w:sz w:val="18"/>
                <w:szCs w:val="18"/>
              </w:rPr>
            </w:pPr>
          </w:p>
        </w:tc>
        <w:tc>
          <w:tcPr>
            <w:tcW w:w="720" w:type="dxa"/>
          </w:tcPr>
          <w:p w14:paraId="2DE2ABDA" w14:textId="77777777" w:rsidR="00E743ED" w:rsidRPr="009C75E3" w:rsidRDefault="00E743ED" w:rsidP="001B6733">
            <w:pPr>
              <w:rPr>
                <w:rFonts w:ascii="Times New Roman" w:hAnsi="Times New Roman"/>
                <w:sz w:val="18"/>
                <w:szCs w:val="18"/>
              </w:rPr>
            </w:pPr>
          </w:p>
        </w:tc>
        <w:tc>
          <w:tcPr>
            <w:tcW w:w="639" w:type="dxa"/>
          </w:tcPr>
          <w:p w14:paraId="2DE2ABDB" w14:textId="77777777" w:rsidR="00E743ED" w:rsidRPr="009C75E3" w:rsidRDefault="00E743ED" w:rsidP="001B6733">
            <w:pPr>
              <w:rPr>
                <w:rFonts w:ascii="Times New Roman" w:hAnsi="Times New Roman"/>
                <w:sz w:val="18"/>
                <w:szCs w:val="18"/>
              </w:rPr>
            </w:pPr>
          </w:p>
        </w:tc>
        <w:tc>
          <w:tcPr>
            <w:tcW w:w="711" w:type="dxa"/>
          </w:tcPr>
          <w:p w14:paraId="2DE2ABDC" w14:textId="77777777" w:rsidR="00E743ED" w:rsidRPr="009C75E3" w:rsidRDefault="00E743ED" w:rsidP="001B6733">
            <w:pPr>
              <w:rPr>
                <w:rFonts w:ascii="Times New Roman" w:hAnsi="Times New Roman"/>
                <w:sz w:val="18"/>
                <w:szCs w:val="18"/>
              </w:rPr>
            </w:pPr>
          </w:p>
        </w:tc>
        <w:tc>
          <w:tcPr>
            <w:tcW w:w="720" w:type="dxa"/>
          </w:tcPr>
          <w:p w14:paraId="2DE2ABDD" w14:textId="77777777" w:rsidR="00E743ED" w:rsidRPr="009C75E3" w:rsidRDefault="00E743ED" w:rsidP="001B6733">
            <w:pPr>
              <w:rPr>
                <w:rFonts w:ascii="Times New Roman" w:hAnsi="Times New Roman"/>
                <w:sz w:val="18"/>
                <w:szCs w:val="18"/>
              </w:rPr>
            </w:pPr>
          </w:p>
        </w:tc>
        <w:tc>
          <w:tcPr>
            <w:tcW w:w="720" w:type="dxa"/>
          </w:tcPr>
          <w:p w14:paraId="2DE2ABDE" w14:textId="77777777" w:rsidR="00E743ED" w:rsidRPr="009C75E3" w:rsidRDefault="00E743ED" w:rsidP="001B6733">
            <w:pPr>
              <w:rPr>
                <w:rFonts w:ascii="Times New Roman" w:hAnsi="Times New Roman"/>
                <w:sz w:val="18"/>
                <w:szCs w:val="18"/>
              </w:rPr>
            </w:pPr>
          </w:p>
        </w:tc>
        <w:tc>
          <w:tcPr>
            <w:tcW w:w="720" w:type="dxa"/>
          </w:tcPr>
          <w:p w14:paraId="2DE2ABDF" w14:textId="77777777" w:rsidR="00E743ED" w:rsidRPr="009C75E3" w:rsidRDefault="00E743ED" w:rsidP="001B6733">
            <w:pPr>
              <w:rPr>
                <w:rFonts w:ascii="Times New Roman" w:hAnsi="Times New Roman"/>
                <w:sz w:val="18"/>
                <w:szCs w:val="18"/>
              </w:rPr>
            </w:pPr>
          </w:p>
        </w:tc>
        <w:tc>
          <w:tcPr>
            <w:tcW w:w="720" w:type="dxa"/>
          </w:tcPr>
          <w:p w14:paraId="2DE2ABE0" w14:textId="77777777" w:rsidR="00E743ED" w:rsidRPr="009C75E3" w:rsidRDefault="00E743ED" w:rsidP="001B6733">
            <w:pPr>
              <w:rPr>
                <w:rFonts w:ascii="Times New Roman" w:hAnsi="Times New Roman"/>
                <w:sz w:val="18"/>
                <w:szCs w:val="18"/>
              </w:rPr>
            </w:pPr>
          </w:p>
        </w:tc>
        <w:tc>
          <w:tcPr>
            <w:tcW w:w="810" w:type="dxa"/>
          </w:tcPr>
          <w:p w14:paraId="2DE2ABE1" w14:textId="77777777" w:rsidR="00E743ED" w:rsidRPr="009C75E3" w:rsidRDefault="00E743ED" w:rsidP="001B6733">
            <w:pPr>
              <w:rPr>
                <w:rFonts w:ascii="Times New Roman" w:hAnsi="Times New Roman"/>
                <w:sz w:val="18"/>
                <w:szCs w:val="18"/>
              </w:rPr>
            </w:pPr>
          </w:p>
        </w:tc>
      </w:tr>
      <w:tr w:rsidR="008C5BA8" w:rsidRPr="009C75E3" w14:paraId="2DE2ABEE" w14:textId="77777777" w:rsidTr="008C5BA8">
        <w:tc>
          <w:tcPr>
            <w:tcW w:w="2610" w:type="dxa"/>
          </w:tcPr>
          <w:p w14:paraId="2DE2ABE3" w14:textId="77777777" w:rsidR="00E743ED" w:rsidRPr="009C75E3" w:rsidRDefault="00E743ED" w:rsidP="001B6733">
            <w:pPr>
              <w:rPr>
                <w:rFonts w:ascii="Times New Roman" w:hAnsi="Times New Roman"/>
                <w:sz w:val="18"/>
                <w:szCs w:val="18"/>
              </w:rPr>
            </w:pPr>
            <w:r w:rsidRPr="009C75E3">
              <w:rPr>
                <w:rFonts w:ascii="Times New Roman" w:hAnsi="Times New Roman"/>
                <w:b/>
                <w:sz w:val="18"/>
                <w:szCs w:val="18"/>
              </w:rPr>
              <w:t>Përfitimi në total</w:t>
            </w:r>
          </w:p>
        </w:tc>
        <w:tc>
          <w:tcPr>
            <w:tcW w:w="720" w:type="dxa"/>
          </w:tcPr>
          <w:p w14:paraId="2DE2ABE4" w14:textId="77777777" w:rsidR="00E743ED" w:rsidRPr="009C75E3" w:rsidRDefault="00E743ED" w:rsidP="001B6733">
            <w:pPr>
              <w:rPr>
                <w:rFonts w:ascii="Times New Roman" w:hAnsi="Times New Roman"/>
                <w:sz w:val="18"/>
                <w:szCs w:val="18"/>
              </w:rPr>
            </w:pPr>
          </w:p>
        </w:tc>
        <w:tc>
          <w:tcPr>
            <w:tcW w:w="720" w:type="dxa"/>
          </w:tcPr>
          <w:p w14:paraId="2DE2ABE5" w14:textId="77777777" w:rsidR="00E743ED" w:rsidRPr="009C75E3" w:rsidRDefault="00E743ED" w:rsidP="001B6733">
            <w:pPr>
              <w:rPr>
                <w:rFonts w:ascii="Times New Roman" w:hAnsi="Times New Roman"/>
                <w:sz w:val="18"/>
                <w:szCs w:val="18"/>
              </w:rPr>
            </w:pPr>
          </w:p>
        </w:tc>
        <w:tc>
          <w:tcPr>
            <w:tcW w:w="720" w:type="dxa"/>
          </w:tcPr>
          <w:p w14:paraId="2DE2ABE6" w14:textId="77777777" w:rsidR="00E743ED" w:rsidRPr="009C75E3" w:rsidRDefault="00E743ED" w:rsidP="001B6733">
            <w:pPr>
              <w:rPr>
                <w:rFonts w:ascii="Times New Roman" w:hAnsi="Times New Roman"/>
                <w:sz w:val="18"/>
                <w:szCs w:val="18"/>
              </w:rPr>
            </w:pPr>
          </w:p>
        </w:tc>
        <w:tc>
          <w:tcPr>
            <w:tcW w:w="639" w:type="dxa"/>
          </w:tcPr>
          <w:p w14:paraId="2DE2ABE7" w14:textId="77777777" w:rsidR="00E743ED" w:rsidRPr="009C75E3" w:rsidRDefault="00E743ED" w:rsidP="001B6733">
            <w:pPr>
              <w:rPr>
                <w:rFonts w:ascii="Times New Roman" w:hAnsi="Times New Roman"/>
                <w:sz w:val="18"/>
                <w:szCs w:val="18"/>
              </w:rPr>
            </w:pPr>
          </w:p>
        </w:tc>
        <w:tc>
          <w:tcPr>
            <w:tcW w:w="711" w:type="dxa"/>
          </w:tcPr>
          <w:p w14:paraId="2DE2ABE8" w14:textId="77777777" w:rsidR="00E743ED" w:rsidRPr="009C75E3" w:rsidRDefault="00E743ED" w:rsidP="001B6733">
            <w:pPr>
              <w:rPr>
                <w:rFonts w:ascii="Times New Roman" w:hAnsi="Times New Roman"/>
                <w:sz w:val="18"/>
                <w:szCs w:val="18"/>
              </w:rPr>
            </w:pPr>
          </w:p>
        </w:tc>
        <w:tc>
          <w:tcPr>
            <w:tcW w:w="720" w:type="dxa"/>
          </w:tcPr>
          <w:p w14:paraId="2DE2ABE9" w14:textId="77777777" w:rsidR="00E743ED" w:rsidRPr="009C75E3" w:rsidRDefault="00E743ED" w:rsidP="001B6733">
            <w:pPr>
              <w:rPr>
                <w:rFonts w:ascii="Times New Roman" w:hAnsi="Times New Roman"/>
                <w:sz w:val="18"/>
                <w:szCs w:val="18"/>
              </w:rPr>
            </w:pPr>
          </w:p>
        </w:tc>
        <w:tc>
          <w:tcPr>
            <w:tcW w:w="720" w:type="dxa"/>
          </w:tcPr>
          <w:p w14:paraId="2DE2ABEA" w14:textId="77777777" w:rsidR="00E743ED" w:rsidRPr="009C75E3" w:rsidRDefault="00E743ED" w:rsidP="001B6733">
            <w:pPr>
              <w:rPr>
                <w:rFonts w:ascii="Times New Roman" w:hAnsi="Times New Roman"/>
                <w:sz w:val="18"/>
                <w:szCs w:val="18"/>
              </w:rPr>
            </w:pPr>
          </w:p>
        </w:tc>
        <w:tc>
          <w:tcPr>
            <w:tcW w:w="720" w:type="dxa"/>
          </w:tcPr>
          <w:p w14:paraId="2DE2ABEB" w14:textId="77777777" w:rsidR="00E743ED" w:rsidRPr="009C75E3" w:rsidRDefault="00E743ED" w:rsidP="001B6733">
            <w:pPr>
              <w:rPr>
                <w:rFonts w:ascii="Times New Roman" w:hAnsi="Times New Roman"/>
                <w:sz w:val="18"/>
                <w:szCs w:val="18"/>
              </w:rPr>
            </w:pPr>
          </w:p>
        </w:tc>
        <w:tc>
          <w:tcPr>
            <w:tcW w:w="720" w:type="dxa"/>
          </w:tcPr>
          <w:p w14:paraId="2DE2ABEC" w14:textId="77777777" w:rsidR="00E743ED" w:rsidRPr="009C75E3" w:rsidRDefault="00E743ED" w:rsidP="001B6733">
            <w:pPr>
              <w:rPr>
                <w:rFonts w:ascii="Times New Roman" w:hAnsi="Times New Roman"/>
                <w:sz w:val="18"/>
                <w:szCs w:val="18"/>
              </w:rPr>
            </w:pPr>
          </w:p>
        </w:tc>
        <w:tc>
          <w:tcPr>
            <w:tcW w:w="810" w:type="dxa"/>
          </w:tcPr>
          <w:p w14:paraId="2DE2ABED" w14:textId="77777777" w:rsidR="00E743ED" w:rsidRPr="009C75E3" w:rsidRDefault="00E743ED" w:rsidP="001B6733">
            <w:pPr>
              <w:rPr>
                <w:rFonts w:ascii="Times New Roman" w:hAnsi="Times New Roman"/>
                <w:sz w:val="18"/>
                <w:szCs w:val="18"/>
              </w:rPr>
            </w:pPr>
          </w:p>
        </w:tc>
      </w:tr>
      <w:tr w:rsidR="008C5BA8" w:rsidRPr="009C75E3" w14:paraId="2DE2ABFA" w14:textId="77777777" w:rsidTr="008C5BA8">
        <w:tc>
          <w:tcPr>
            <w:tcW w:w="2610" w:type="dxa"/>
          </w:tcPr>
          <w:p w14:paraId="2DE2ABEF" w14:textId="77777777" w:rsidR="00E743ED" w:rsidRPr="009C75E3" w:rsidRDefault="00E743ED" w:rsidP="001B6733">
            <w:pPr>
              <w:rPr>
                <w:rFonts w:ascii="Times New Roman" w:hAnsi="Times New Roman"/>
                <w:sz w:val="18"/>
                <w:szCs w:val="18"/>
              </w:rPr>
            </w:pPr>
            <w:r w:rsidRPr="00485A07">
              <w:rPr>
                <w:rFonts w:ascii="Times New Roman" w:hAnsi="Times New Roman"/>
                <w:b/>
                <w:sz w:val="18"/>
                <w:szCs w:val="18"/>
              </w:rPr>
              <w:lastRenderedPageBreak/>
              <w:t xml:space="preserve">Përfitimi i zbritur në total </w:t>
            </w:r>
            <w:r w:rsidRPr="009C75E3">
              <w:rPr>
                <w:rFonts w:ascii="Times New Roman" w:hAnsi="Times New Roman"/>
                <w:sz w:val="18"/>
                <w:szCs w:val="18"/>
              </w:rPr>
              <w:t>= Përfitimi në total x faktorin zbritës</w:t>
            </w:r>
          </w:p>
        </w:tc>
        <w:tc>
          <w:tcPr>
            <w:tcW w:w="720" w:type="dxa"/>
          </w:tcPr>
          <w:p w14:paraId="2DE2ABF0" w14:textId="77777777" w:rsidR="00E743ED" w:rsidRPr="009C75E3" w:rsidRDefault="00E743ED" w:rsidP="001B6733">
            <w:pPr>
              <w:rPr>
                <w:rFonts w:ascii="Times New Roman" w:hAnsi="Times New Roman"/>
                <w:sz w:val="18"/>
                <w:szCs w:val="18"/>
              </w:rPr>
            </w:pPr>
          </w:p>
        </w:tc>
        <w:tc>
          <w:tcPr>
            <w:tcW w:w="720" w:type="dxa"/>
          </w:tcPr>
          <w:p w14:paraId="2DE2ABF1" w14:textId="77777777" w:rsidR="00E743ED" w:rsidRPr="009C75E3" w:rsidRDefault="00E743ED" w:rsidP="001B6733">
            <w:pPr>
              <w:rPr>
                <w:rFonts w:ascii="Times New Roman" w:hAnsi="Times New Roman"/>
                <w:sz w:val="18"/>
                <w:szCs w:val="18"/>
              </w:rPr>
            </w:pPr>
          </w:p>
        </w:tc>
        <w:tc>
          <w:tcPr>
            <w:tcW w:w="720" w:type="dxa"/>
          </w:tcPr>
          <w:p w14:paraId="2DE2ABF2" w14:textId="77777777" w:rsidR="00E743ED" w:rsidRPr="009C75E3" w:rsidRDefault="00E743ED" w:rsidP="001B6733">
            <w:pPr>
              <w:rPr>
                <w:rFonts w:ascii="Times New Roman" w:hAnsi="Times New Roman"/>
                <w:sz w:val="18"/>
                <w:szCs w:val="18"/>
              </w:rPr>
            </w:pPr>
          </w:p>
        </w:tc>
        <w:tc>
          <w:tcPr>
            <w:tcW w:w="639" w:type="dxa"/>
          </w:tcPr>
          <w:p w14:paraId="2DE2ABF3" w14:textId="77777777" w:rsidR="00E743ED" w:rsidRPr="009C75E3" w:rsidRDefault="00E743ED" w:rsidP="001B6733">
            <w:pPr>
              <w:rPr>
                <w:rFonts w:ascii="Times New Roman" w:hAnsi="Times New Roman"/>
                <w:sz w:val="18"/>
                <w:szCs w:val="18"/>
              </w:rPr>
            </w:pPr>
          </w:p>
        </w:tc>
        <w:tc>
          <w:tcPr>
            <w:tcW w:w="711" w:type="dxa"/>
          </w:tcPr>
          <w:p w14:paraId="2DE2ABF4" w14:textId="77777777" w:rsidR="00E743ED" w:rsidRPr="009C75E3" w:rsidRDefault="00E743ED" w:rsidP="001B6733">
            <w:pPr>
              <w:rPr>
                <w:rFonts w:ascii="Times New Roman" w:hAnsi="Times New Roman"/>
                <w:sz w:val="18"/>
                <w:szCs w:val="18"/>
              </w:rPr>
            </w:pPr>
          </w:p>
        </w:tc>
        <w:tc>
          <w:tcPr>
            <w:tcW w:w="720" w:type="dxa"/>
          </w:tcPr>
          <w:p w14:paraId="2DE2ABF5" w14:textId="77777777" w:rsidR="00E743ED" w:rsidRPr="009C75E3" w:rsidRDefault="00E743ED" w:rsidP="001B6733">
            <w:pPr>
              <w:rPr>
                <w:rFonts w:ascii="Times New Roman" w:hAnsi="Times New Roman"/>
                <w:sz w:val="18"/>
                <w:szCs w:val="18"/>
              </w:rPr>
            </w:pPr>
          </w:p>
        </w:tc>
        <w:tc>
          <w:tcPr>
            <w:tcW w:w="720" w:type="dxa"/>
          </w:tcPr>
          <w:p w14:paraId="2DE2ABF6" w14:textId="77777777" w:rsidR="00E743ED" w:rsidRPr="009C75E3" w:rsidRDefault="00E743ED" w:rsidP="001B6733">
            <w:pPr>
              <w:rPr>
                <w:rFonts w:ascii="Times New Roman" w:hAnsi="Times New Roman"/>
                <w:sz w:val="18"/>
                <w:szCs w:val="18"/>
              </w:rPr>
            </w:pPr>
          </w:p>
        </w:tc>
        <w:tc>
          <w:tcPr>
            <w:tcW w:w="720" w:type="dxa"/>
          </w:tcPr>
          <w:p w14:paraId="2DE2ABF7" w14:textId="77777777" w:rsidR="00E743ED" w:rsidRPr="009C75E3" w:rsidRDefault="00E743ED" w:rsidP="001B6733">
            <w:pPr>
              <w:rPr>
                <w:rFonts w:ascii="Times New Roman" w:hAnsi="Times New Roman"/>
                <w:sz w:val="18"/>
                <w:szCs w:val="18"/>
              </w:rPr>
            </w:pPr>
          </w:p>
        </w:tc>
        <w:tc>
          <w:tcPr>
            <w:tcW w:w="720" w:type="dxa"/>
          </w:tcPr>
          <w:p w14:paraId="2DE2ABF8" w14:textId="77777777" w:rsidR="00E743ED" w:rsidRPr="009C75E3" w:rsidRDefault="00E743ED" w:rsidP="001B6733">
            <w:pPr>
              <w:rPr>
                <w:rFonts w:ascii="Times New Roman" w:hAnsi="Times New Roman"/>
                <w:sz w:val="18"/>
                <w:szCs w:val="18"/>
              </w:rPr>
            </w:pPr>
          </w:p>
        </w:tc>
        <w:tc>
          <w:tcPr>
            <w:tcW w:w="810" w:type="dxa"/>
          </w:tcPr>
          <w:p w14:paraId="2DE2ABF9" w14:textId="77777777" w:rsidR="00E743ED" w:rsidRPr="009C75E3" w:rsidRDefault="00E743ED" w:rsidP="001B6733">
            <w:pPr>
              <w:rPr>
                <w:rFonts w:ascii="Times New Roman" w:hAnsi="Times New Roman"/>
                <w:sz w:val="18"/>
                <w:szCs w:val="18"/>
              </w:rPr>
            </w:pPr>
          </w:p>
        </w:tc>
      </w:tr>
      <w:tr w:rsidR="00E743ED" w:rsidRPr="009C75E3" w14:paraId="2DE2ABFD" w14:textId="77777777" w:rsidTr="008C5BA8">
        <w:trPr>
          <w:gridAfter w:val="9"/>
          <w:wAfter w:w="6480" w:type="dxa"/>
        </w:trPr>
        <w:tc>
          <w:tcPr>
            <w:tcW w:w="2610" w:type="dxa"/>
          </w:tcPr>
          <w:p w14:paraId="2DE2ABFB" w14:textId="77777777" w:rsidR="00E743ED" w:rsidRPr="009C75E3" w:rsidRDefault="00E743ED" w:rsidP="001B6733">
            <w:pPr>
              <w:rPr>
                <w:rFonts w:ascii="Times New Roman" w:hAnsi="Times New Roman"/>
                <w:b/>
                <w:sz w:val="18"/>
                <w:szCs w:val="18"/>
              </w:rPr>
            </w:pPr>
            <w:r w:rsidRPr="009C75E3">
              <w:rPr>
                <w:rFonts w:ascii="Times New Roman" w:hAnsi="Times New Roman"/>
                <w:b/>
                <w:sz w:val="18"/>
                <w:szCs w:val="18"/>
              </w:rPr>
              <w:t>V</w:t>
            </w:r>
            <w:r>
              <w:rPr>
                <w:rFonts w:ascii="Times New Roman" w:hAnsi="Times New Roman"/>
                <w:b/>
                <w:sz w:val="18"/>
                <w:szCs w:val="18"/>
              </w:rPr>
              <w:t xml:space="preserve">lera aktuale e kostos </w:t>
            </w:r>
            <w:r w:rsidRPr="009C75E3">
              <w:rPr>
                <w:rFonts w:ascii="Times New Roman" w:hAnsi="Times New Roman"/>
                <w:b/>
                <w:sz w:val="18"/>
                <w:szCs w:val="18"/>
              </w:rPr>
              <w:t xml:space="preserve">në total </w:t>
            </w:r>
          </w:p>
        </w:tc>
        <w:tc>
          <w:tcPr>
            <w:tcW w:w="720" w:type="dxa"/>
          </w:tcPr>
          <w:p w14:paraId="2DE2ABFC" w14:textId="77777777" w:rsidR="00E743ED" w:rsidRPr="009C75E3" w:rsidRDefault="00E743ED" w:rsidP="001B6733">
            <w:pPr>
              <w:rPr>
                <w:rFonts w:ascii="Times New Roman" w:hAnsi="Times New Roman"/>
                <w:b/>
                <w:sz w:val="18"/>
                <w:szCs w:val="18"/>
              </w:rPr>
            </w:pPr>
          </w:p>
        </w:tc>
      </w:tr>
      <w:tr w:rsidR="00E743ED" w:rsidRPr="009C75E3" w14:paraId="2DE2AC00" w14:textId="77777777" w:rsidTr="008C5BA8">
        <w:trPr>
          <w:gridAfter w:val="9"/>
          <w:wAfter w:w="6480" w:type="dxa"/>
        </w:trPr>
        <w:tc>
          <w:tcPr>
            <w:tcW w:w="2610" w:type="dxa"/>
          </w:tcPr>
          <w:p w14:paraId="2DE2ABFE" w14:textId="77777777" w:rsidR="00E743ED" w:rsidRPr="009C75E3" w:rsidRDefault="00E743ED" w:rsidP="001B6733">
            <w:pPr>
              <w:rPr>
                <w:rFonts w:ascii="Times New Roman" w:hAnsi="Times New Roman"/>
                <w:b/>
                <w:sz w:val="18"/>
                <w:szCs w:val="18"/>
              </w:rPr>
            </w:pPr>
            <w:r>
              <w:rPr>
                <w:rFonts w:ascii="Times New Roman" w:hAnsi="Times New Roman"/>
                <w:b/>
                <w:sz w:val="18"/>
                <w:szCs w:val="18"/>
              </w:rPr>
              <w:t>Vlera aktuale e përfitimit</w:t>
            </w:r>
            <w:r w:rsidRPr="009C75E3">
              <w:rPr>
                <w:rFonts w:ascii="Times New Roman" w:hAnsi="Times New Roman"/>
                <w:b/>
                <w:sz w:val="18"/>
                <w:szCs w:val="18"/>
              </w:rPr>
              <w:t xml:space="preserve"> në total</w:t>
            </w:r>
          </w:p>
        </w:tc>
        <w:tc>
          <w:tcPr>
            <w:tcW w:w="720" w:type="dxa"/>
          </w:tcPr>
          <w:p w14:paraId="2DE2ABFF" w14:textId="77777777" w:rsidR="00E743ED" w:rsidRPr="009C75E3" w:rsidRDefault="00E743ED" w:rsidP="001B6733">
            <w:pPr>
              <w:rPr>
                <w:rFonts w:ascii="Times New Roman" w:hAnsi="Times New Roman"/>
                <w:sz w:val="18"/>
                <w:szCs w:val="18"/>
              </w:rPr>
            </w:pPr>
          </w:p>
        </w:tc>
      </w:tr>
      <w:tr w:rsidR="00E743ED" w:rsidRPr="009C75E3" w14:paraId="2DE2AC03" w14:textId="77777777" w:rsidTr="008C5BA8">
        <w:trPr>
          <w:gridAfter w:val="9"/>
          <w:wAfter w:w="6480" w:type="dxa"/>
        </w:trPr>
        <w:tc>
          <w:tcPr>
            <w:tcW w:w="2610" w:type="dxa"/>
          </w:tcPr>
          <w:p w14:paraId="2DE2AC01" w14:textId="77777777" w:rsidR="00E743ED" w:rsidRPr="009C75E3" w:rsidRDefault="00E743ED" w:rsidP="008A29A3">
            <w:pPr>
              <w:rPr>
                <w:rFonts w:ascii="Times New Roman" w:hAnsi="Times New Roman"/>
                <w:b/>
                <w:sz w:val="18"/>
                <w:szCs w:val="18"/>
              </w:rPr>
            </w:pPr>
            <w:r w:rsidRPr="00485A07">
              <w:rPr>
                <w:rFonts w:ascii="Times New Roman" w:hAnsi="Times New Roman"/>
                <w:b/>
                <w:sz w:val="18"/>
                <w:szCs w:val="18"/>
              </w:rPr>
              <w:t xml:space="preserve">Vlera </w:t>
            </w:r>
            <w:r w:rsidR="008A29A3" w:rsidRPr="00485A07">
              <w:rPr>
                <w:rFonts w:ascii="Times New Roman" w:hAnsi="Times New Roman"/>
                <w:b/>
                <w:sz w:val="18"/>
                <w:szCs w:val="18"/>
              </w:rPr>
              <w:t xml:space="preserve">aktuale </w:t>
            </w:r>
            <w:r w:rsidRPr="00485A07">
              <w:rPr>
                <w:rFonts w:ascii="Times New Roman" w:hAnsi="Times New Roman"/>
                <w:b/>
                <w:sz w:val="18"/>
                <w:szCs w:val="18"/>
              </w:rPr>
              <w:t>neto (</w:t>
            </w:r>
            <w:r w:rsidR="008A29A3" w:rsidRPr="00485A07">
              <w:rPr>
                <w:rFonts w:ascii="Times New Roman" w:hAnsi="Times New Roman"/>
                <w:b/>
                <w:sz w:val="18"/>
                <w:szCs w:val="18"/>
              </w:rPr>
              <w:t>V</w:t>
            </w:r>
            <w:r w:rsidRPr="00485A07">
              <w:rPr>
                <w:rFonts w:ascii="Times New Roman" w:hAnsi="Times New Roman"/>
                <w:b/>
                <w:sz w:val="18"/>
                <w:szCs w:val="18"/>
              </w:rPr>
              <w:t>A</w:t>
            </w:r>
            <w:r w:rsidR="008A29A3" w:rsidRPr="00485A07">
              <w:rPr>
                <w:rFonts w:ascii="Times New Roman" w:hAnsi="Times New Roman"/>
                <w:b/>
                <w:sz w:val="18"/>
                <w:szCs w:val="18"/>
              </w:rPr>
              <w:t>N</w:t>
            </w:r>
            <w:r w:rsidRPr="0026651B">
              <w:rPr>
                <w:rFonts w:ascii="Times New Roman" w:hAnsi="Times New Roman"/>
                <w:b/>
                <w:sz w:val="18"/>
                <w:szCs w:val="18"/>
              </w:rPr>
              <w:t>) =</w:t>
            </w:r>
            <w:r w:rsidRPr="0026651B">
              <w:rPr>
                <w:rFonts w:ascii="Times New Roman" w:hAnsi="Times New Roman"/>
                <w:sz w:val="18"/>
                <w:szCs w:val="18"/>
              </w:rPr>
              <w:t xml:space="preserve"> </w:t>
            </w:r>
            <w:r>
              <w:rPr>
                <w:rFonts w:ascii="Times New Roman" w:hAnsi="Times New Roman"/>
                <w:sz w:val="18"/>
                <w:szCs w:val="18"/>
              </w:rPr>
              <w:t>Vlera aktuale e përfitimit</w:t>
            </w:r>
            <w:r w:rsidRPr="009C75E3">
              <w:rPr>
                <w:rFonts w:ascii="Times New Roman" w:hAnsi="Times New Roman"/>
                <w:sz w:val="18"/>
                <w:szCs w:val="18"/>
              </w:rPr>
              <w:t xml:space="preserve"> në total – </w:t>
            </w:r>
            <w:r>
              <w:rPr>
                <w:rFonts w:ascii="Times New Roman" w:hAnsi="Times New Roman"/>
                <w:sz w:val="18"/>
                <w:szCs w:val="18"/>
              </w:rPr>
              <w:t xml:space="preserve">Vlera aktuale e kostos </w:t>
            </w:r>
            <w:r w:rsidRPr="009C75E3">
              <w:rPr>
                <w:rFonts w:ascii="Times New Roman" w:hAnsi="Times New Roman"/>
                <w:sz w:val="18"/>
                <w:szCs w:val="18"/>
              </w:rPr>
              <w:t>në total</w:t>
            </w:r>
          </w:p>
        </w:tc>
        <w:tc>
          <w:tcPr>
            <w:tcW w:w="720" w:type="dxa"/>
          </w:tcPr>
          <w:p w14:paraId="2DE2AC02" w14:textId="77777777" w:rsidR="00E743ED" w:rsidRPr="009C75E3" w:rsidRDefault="00E743ED" w:rsidP="001B6733">
            <w:pPr>
              <w:rPr>
                <w:rFonts w:ascii="Times New Roman" w:hAnsi="Times New Roman"/>
                <w:sz w:val="18"/>
                <w:szCs w:val="18"/>
              </w:rPr>
            </w:pPr>
          </w:p>
        </w:tc>
      </w:tr>
    </w:tbl>
    <w:p w14:paraId="2DE2AC04" w14:textId="77777777" w:rsidR="002C7EE3" w:rsidRPr="009C75E3" w:rsidRDefault="002C7EE3" w:rsidP="00A864C7">
      <w:pPr>
        <w:rPr>
          <w:rFonts w:ascii="Times New Roman" w:hAnsi="Times New Roman"/>
          <w:b/>
          <w:sz w:val="24"/>
          <w:szCs w:val="24"/>
          <w:lang w:val="sq-AL"/>
        </w:rPr>
      </w:pPr>
    </w:p>
    <w:p w14:paraId="2DE2AC05" w14:textId="77777777" w:rsidR="00DE170E" w:rsidRPr="009C75E3" w:rsidRDefault="00DE170E" w:rsidP="00BC0A43">
      <w:pPr>
        <w:rPr>
          <w:rFonts w:ascii="Times New Roman" w:hAnsi="Times New Roman"/>
          <w:b/>
          <w:szCs w:val="22"/>
          <w:lang w:val="sq-AL"/>
        </w:rPr>
      </w:pPr>
    </w:p>
    <w:p w14:paraId="2DE2AC06" w14:textId="77777777" w:rsidR="00BC0A43" w:rsidRPr="009C75E3" w:rsidRDefault="00D55BD1" w:rsidP="00BC0A43">
      <w:pPr>
        <w:rPr>
          <w:rStyle w:val="Strong"/>
          <w:rFonts w:ascii="Times New Roman" w:hAnsi="Times New Roman"/>
          <w:szCs w:val="22"/>
          <w:lang w:val="sq-AL"/>
        </w:rPr>
      </w:pPr>
      <w:r>
        <w:rPr>
          <w:rFonts w:ascii="Times New Roman" w:hAnsi="Times New Roman"/>
          <w:b/>
          <w:szCs w:val="22"/>
          <w:lang w:val="sq-AL"/>
        </w:rPr>
        <w:t>Raporti i n</w:t>
      </w:r>
      <w:r w:rsidR="001009D3" w:rsidRPr="009C75E3">
        <w:rPr>
          <w:rFonts w:ascii="Times New Roman" w:hAnsi="Times New Roman"/>
          <w:b/>
          <w:szCs w:val="22"/>
          <w:lang w:val="sq-AL"/>
        </w:rPr>
        <w:t xml:space="preserve">dikimit të </w:t>
      </w:r>
      <w:r>
        <w:rPr>
          <w:rFonts w:ascii="Times New Roman" w:hAnsi="Times New Roman"/>
          <w:b/>
          <w:szCs w:val="22"/>
          <w:lang w:val="sq-AL"/>
        </w:rPr>
        <w:t>v</w:t>
      </w:r>
      <w:r w:rsidR="001009D3" w:rsidRPr="009C75E3">
        <w:rPr>
          <w:rFonts w:ascii="Times New Roman" w:hAnsi="Times New Roman"/>
          <w:b/>
          <w:szCs w:val="22"/>
          <w:lang w:val="sq-AL"/>
        </w:rPr>
        <w:t xml:space="preserve">lerësimit - </w:t>
      </w:r>
      <w:r w:rsidR="002A211E">
        <w:rPr>
          <w:rFonts w:ascii="Times New Roman" w:hAnsi="Times New Roman"/>
          <w:b/>
          <w:szCs w:val="22"/>
          <w:lang w:val="sq-AL"/>
        </w:rPr>
        <w:t>Shtojca</w:t>
      </w:r>
      <w:r w:rsidR="00BC0A43" w:rsidRPr="009C75E3">
        <w:rPr>
          <w:rFonts w:ascii="Times New Roman" w:hAnsi="Times New Roman"/>
          <w:b/>
          <w:szCs w:val="22"/>
          <w:lang w:val="sq-AL"/>
        </w:rPr>
        <w:t xml:space="preserve"> </w:t>
      </w:r>
      <w:r w:rsidR="002A211E">
        <w:rPr>
          <w:rFonts w:ascii="Times New Roman" w:hAnsi="Times New Roman"/>
          <w:b/>
          <w:szCs w:val="22"/>
          <w:lang w:val="sq-AL"/>
        </w:rPr>
        <w:t>2</w:t>
      </w:r>
      <w:r w:rsidR="00900286">
        <w:rPr>
          <w:rFonts w:ascii="Times New Roman" w:hAnsi="Times New Roman"/>
          <w:b/>
          <w:szCs w:val="22"/>
          <w:lang w:val="sq-AL"/>
        </w:rPr>
        <w:t>/b</w:t>
      </w:r>
      <w:r w:rsidR="001009D3" w:rsidRPr="009C75E3">
        <w:rPr>
          <w:rFonts w:ascii="Times New Roman" w:hAnsi="Times New Roman"/>
          <w:b/>
          <w:szCs w:val="22"/>
          <w:lang w:val="sq-AL"/>
        </w:rPr>
        <w:t xml:space="preserve"> </w:t>
      </w:r>
    </w:p>
    <w:p w14:paraId="2DE2AC07" w14:textId="77777777" w:rsidR="00DE170E" w:rsidRPr="009C75E3" w:rsidRDefault="00DE170E" w:rsidP="00A864C7">
      <w:pPr>
        <w:rPr>
          <w:rStyle w:val="Strong"/>
          <w:rFonts w:ascii="Times New Roman" w:hAnsi="Times New Roman"/>
          <w:b w:val="0"/>
          <w:szCs w:val="22"/>
          <w:lang w:val="sq-AL"/>
        </w:rPr>
      </w:pPr>
    </w:p>
    <w:p w14:paraId="2DE2AC08" w14:textId="77777777" w:rsidR="00BC0A43" w:rsidRPr="009C75E3" w:rsidRDefault="00BC0A43" w:rsidP="00A864C7">
      <w:pPr>
        <w:rPr>
          <w:rStyle w:val="Strong"/>
          <w:rFonts w:ascii="Times New Roman" w:hAnsi="Times New Roman"/>
          <w:b w:val="0"/>
          <w:bCs w:val="0"/>
          <w:i/>
          <w:szCs w:val="22"/>
          <w:lang w:val="sq-AL"/>
        </w:rPr>
      </w:pPr>
      <w:r w:rsidRPr="009C75E3">
        <w:rPr>
          <w:rStyle w:val="Strong"/>
          <w:rFonts w:ascii="Times New Roman" w:hAnsi="Times New Roman"/>
          <w:b w:val="0"/>
          <w:i/>
          <w:szCs w:val="22"/>
          <w:lang w:val="sq-AL"/>
        </w:rPr>
        <w:t>Tab</w:t>
      </w:r>
      <w:r w:rsidR="001009D3" w:rsidRPr="009C75E3">
        <w:rPr>
          <w:rStyle w:val="Strong"/>
          <w:rFonts w:ascii="Times New Roman" w:hAnsi="Times New Roman"/>
          <w:b w:val="0"/>
          <w:i/>
          <w:szCs w:val="22"/>
          <w:lang w:val="sq-AL"/>
        </w:rPr>
        <w:t>e</w:t>
      </w:r>
      <w:r w:rsidRPr="009C75E3">
        <w:rPr>
          <w:rStyle w:val="Strong"/>
          <w:rFonts w:ascii="Times New Roman" w:hAnsi="Times New Roman"/>
          <w:b w:val="0"/>
          <w:i/>
          <w:szCs w:val="22"/>
          <w:lang w:val="sq-AL"/>
        </w:rPr>
        <w:t>l</w:t>
      </w:r>
      <w:r w:rsidR="001009D3" w:rsidRPr="009C75E3">
        <w:rPr>
          <w:rStyle w:val="Strong"/>
          <w:rFonts w:ascii="Times New Roman" w:hAnsi="Times New Roman"/>
          <w:b w:val="0"/>
          <w:i/>
          <w:szCs w:val="22"/>
          <w:lang w:val="sq-AL"/>
        </w:rPr>
        <w:t>ë</w:t>
      </w:r>
      <w:r w:rsidRPr="009C75E3">
        <w:rPr>
          <w:rStyle w:val="Strong"/>
          <w:rFonts w:ascii="Times New Roman" w:hAnsi="Times New Roman"/>
          <w:b w:val="0"/>
          <w:i/>
          <w:szCs w:val="22"/>
          <w:lang w:val="sq-AL"/>
        </w:rPr>
        <w:t xml:space="preserve">: </w:t>
      </w:r>
      <w:r w:rsidR="001009D3" w:rsidRPr="009C75E3">
        <w:rPr>
          <w:rStyle w:val="Strong"/>
          <w:rFonts w:ascii="Times New Roman" w:hAnsi="Times New Roman"/>
          <w:b w:val="0"/>
          <w:i/>
          <w:szCs w:val="22"/>
          <w:lang w:val="sq-AL"/>
        </w:rPr>
        <w:t xml:space="preserve">Vlera </w:t>
      </w:r>
      <w:r w:rsidR="00E743ED" w:rsidRPr="009C75E3">
        <w:rPr>
          <w:rStyle w:val="Strong"/>
          <w:rFonts w:ascii="Times New Roman" w:hAnsi="Times New Roman"/>
          <w:b w:val="0"/>
          <w:i/>
          <w:szCs w:val="22"/>
          <w:lang w:val="sq-AL"/>
        </w:rPr>
        <w:t xml:space="preserve">aktuale </w:t>
      </w:r>
      <w:r w:rsidR="001009D3" w:rsidRPr="009C75E3">
        <w:rPr>
          <w:rStyle w:val="Strong"/>
          <w:rFonts w:ascii="Times New Roman" w:hAnsi="Times New Roman"/>
          <w:b w:val="0"/>
          <w:i/>
          <w:szCs w:val="22"/>
          <w:lang w:val="sq-AL"/>
        </w:rPr>
        <w:t xml:space="preserve">neto në total e çdo </w:t>
      </w:r>
      <w:r w:rsidRPr="009C75E3">
        <w:rPr>
          <w:rStyle w:val="Strong"/>
          <w:rFonts w:ascii="Times New Roman" w:hAnsi="Times New Roman"/>
          <w:b w:val="0"/>
          <w:i/>
          <w:szCs w:val="22"/>
          <w:lang w:val="sq-AL"/>
        </w:rPr>
        <w:t>op</w:t>
      </w:r>
      <w:r w:rsidR="001009D3" w:rsidRPr="009C75E3">
        <w:rPr>
          <w:rStyle w:val="Strong"/>
          <w:rFonts w:ascii="Times New Roman" w:hAnsi="Times New Roman"/>
          <w:b w:val="0"/>
          <w:i/>
          <w:szCs w:val="22"/>
          <w:lang w:val="sq-AL"/>
        </w:rPr>
        <w:t>s</w:t>
      </w:r>
      <w:r w:rsidRPr="009C75E3">
        <w:rPr>
          <w:rStyle w:val="Strong"/>
          <w:rFonts w:ascii="Times New Roman" w:hAnsi="Times New Roman"/>
          <w:b w:val="0"/>
          <w:i/>
          <w:szCs w:val="22"/>
          <w:lang w:val="sq-AL"/>
        </w:rPr>
        <w:t>ion</w:t>
      </w:r>
      <w:r w:rsidR="001009D3" w:rsidRPr="009C75E3">
        <w:rPr>
          <w:rStyle w:val="Strong"/>
          <w:rFonts w:ascii="Times New Roman" w:hAnsi="Times New Roman"/>
          <w:b w:val="0"/>
          <w:i/>
          <w:szCs w:val="22"/>
          <w:lang w:val="sq-AL"/>
        </w:rPr>
        <w:t>i</w:t>
      </w:r>
      <w:r w:rsidRPr="009C75E3">
        <w:rPr>
          <w:rStyle w:val="Strong"/>
          <w:rFonts w:ascii="Times New Roman" w:hAnsi="Times New Roman"/>
          <w:b w:val="0"/>
          <w:i/>
          <w:szCs w:val="22"/>
          <w:lang w:val="sq-AL"/>
        </w:rPr>
        <w:t xml:space="preserve">   </w:t>
      </w:r>
    </w:p>
    <w:p w14:paraId="2DE2AC09" w14:textId="77777777" w:rsidR="00BC0A43" w:rsidRPr="009C75E3" w:rsidRDefault="00BC0A43" w:rsidP="00BC0A43">
      <w:pPr>
        <w:autoSpaceDE w:val="0"/>
        <w:autoSpaceDN w:val="0"/>
        <w:adjustRightInd w:val="0"/>
        <w:jc w:val="both"/>
        <w:rPr>
          <w:rFonts w:ascii="Times New Roman" w:hAnsi="Times New Roman"/>
          <w:color w:val="000000"/>
          <w:sz w:val="24"/>
          <w:szCs w:val="24"/>
          <w:lang w:val="sq-AL"/>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BC0A43" w:rsidRPr="009C75E3" w14:paraId="2DE2AC0D" w14:textId="77777777" w:rsidTr="00BA7470">
        <w:tc>
          <w:tcPr>
            <w:tcW w:w="1698" w:type="dxa"/>
            <w:vMerge w:val="restart"/>
          </w:tcPr>
          <w:p w14:paraId="2DE2AC0A" w14:textId="77777777" w:rsidR="00BC0A43" w:rsidRPr="009C75E3" w:rsidRDefault="00BC0A43" w:rsidP="001009D3">
            <w:pPr>
              <w:autoSpaceDE w:val="0"/>
              <w:autoSpaceDN w:val="0"/>
              <w:adjustRightInd w:val="0"/>
              <w:jc w:val="center"/>
              <w:rPr>
                <w:rFonts w:ascii="Times New Roman" w:hAnsi="Times New Roman"/>
                <w:color w:val="000000"/>
                <w:sz w:val="20"/>
                <w:lang w:val="sq-AL"/>
              </w:rPr>
            </w:pPr>
            <w:r w:rsidRPr="009C75E3">
              <w:rPr>
                <w:rFonts w:ascii="Times New Roman" w:hAnsi="Times New Roman"/>
                <w:b/>
                <w:sz w:val="20"/>
                <w:lang w:val="sq-AL"/>
              </w:rPr>
              <w:t>Op</w:t>
            </w:r>
            <w:r w:rsidR="001009D3" w:rsidRPr="009C75E3">
              <w:rPr>
                <w:rFonts w:ascii="Times New Roman" w:hAnsi="Times New Roman"/>
                <w:b/>
                <w:sz w:val="20"/>
                <w:lang w:val="sq-AL"/>
              </w:rPr>
              <w:t>s</w:t>
            </w:r>
            <w:r w:rsidRPr="009C75E3">
              <w:rPr>
                <w:rFonts w:ascii="Times New Roman" w:hAnsi="Times New Roman"/>
                <w:b/>
                <w:sz w:val="20"/>
                <w:lang w:val="sq-AL"/>
              </w:rPr>
              <w:t>ion</w:t>
            </w:r>
            <w:r w:rsidR="001009D3" w:rsidRPr="009C75E3">
              <w:rPr>
                <w:rFonts w:ascii="Times New Roman" w:hAnsi="Times New Roman"/>
                <w:b/>
                <w:sz w:val="20"/>
                <w:lang w:val="sq-AL"/>
              </w:rPr>
              <w:t>i</w:t>
            </w:r>
          </w:p>
        </w:tc>
        <w:tc>
          <w:tcPr>
            <w:tcW w:w="4668" w:type="dxa"/>
            <w:gridSpan w:val="2"/>
          </w:tcPr>
          <w:p w14:paraId="2DE2AC0B" w14:textId="77777777" w:rsidR="00BC0A43" w:rsidRPr="009C75E3" w:rsidRDefault="001009D3" w:rsidP="00D55BD1">
            <w:pPr>
              <w:autoSpaceDE w:val="0"/>
              <w:autoSpaceDN w:val="0"/>
              <w:adjustRightInd w:val="0"/>
              <w:jc w:val="center"/>
              <w:rPr>
                <w:rFonts w:ascii="Times New Roman" w:hAnsi="Times New Roman"/>
                <w:color w:val="000000"/>
                <w:sz w:val="20"/>
                <w:lang w:val="sq-AL"/>
              </w:rPr>
            </w:pPr>
            <w:r w:rsidRPr="009C75E3">
              <w:rPr>
                <w:rFonts w:ascii="Times New Roman" w:hAnsi="Times New Roman"/>
                <w:b/>
                <w:sz w:val="20"/>
                <w:lang w:val="sq-AL"/>
              </w:rPr>
              <w:t xml:space="preserve">Vlera aktuale </w:t>
            </w:r>
            <w:r w:rsidR="00BC0A43" w:rsidRPr="009C75E3">
              <w:rPr>
                <w:rFonts w:ascii="Times New Roman" w:hAnsi="Times New Roman"/>
                <w:b/>
                <w:sz w:val="20"/>
                <w:lang w:val="sq-AL"/>
              </w:rPr>
              <w:t>n</w:t>
            </w:r>
            <w:r w:rsidRPr="009C75E3">
              <w:rPr>
                <w:rFonts w:ascii="Times New Roman" w:hAnsi="Times New Roman"/>
                <w:b/>
                <w:sz w:val="20"/>
                <w:lang w:val="sq-AL"/>
              </w:rPr>
              <w:t>ë</w:t>
            </w:r>
            <w:r w:rsidR="00BC0A43" w:rsidRPr="009C75E3">
              <w:rPr>
                <w:rFonts w:ascii="Times New Roman" w:hAnsi="Times New Roman"/>
                <w:b/>
                <w:sz w:val="20"/>
                <w:lang w:val="sq-AL"/>
              </w:rPr>
              <w:t xml:space="preserve"> milion</w:t>
            </w:r>
            <w:r w:rsidR="00D55BD1">
              <w:rPr>
                <w:rFonts w:ascii="Times New Roman" w:hAnsi="Times New Roman"/>
                <w:b/>
                <w:sz w:val="20"/>
                <w:lang w:val="sq-AL"/>
              </w:rPr>
              <w:t>ë</w:t>
            </w:r>
            <w:r w:rsidR="00BC0A43" w:rsidRPr="009C75E3">
              <w:rPr>
                <w:rFonts w:ascii="Times New Roman" w:hAnsi="Times New Roman"/>
                <w:b/>
                <w:sz w:val="20"/>
                <w:lang w:val="sq-AL"/>
              </w:rPr>
              <w:t xml:space="preserve"> </w:t>
            </w:r>
            <w:r w:rsidR="00D55BD1">
              <w:rPr>
                <w:rFonts w:ascii="Times New Roman" w:hAnsi="Times New Roman"/>
                <w:b/>
                <w:sz w:val="20"/>
                <w:lang w:val="sq-AL"/>
              </w:rPr>
              <w:t>l</w:t>
            </w:r>
            <w:r w:rsidR="00BC0A43" w:rsidRPr="009C75E3">
              <w:rPr>
                <w:rFonts w:ascii="Times New Roman" w:hAnsi="Times New Roman"/>
                <w:b/>
                <w:sz w:val="20"/>
                <w:lang w:val="sq-AL"/>
              </w:rPr>
              <w:t>ek</w:t>
            </w:r>
            <w:r w:rsidR="00E743ED">
              <w:rPr>
                <w:rFonts w:ascii="Times New Roman" w:hAnsi="Times New Roman"/>
                <w:b/>
                <w:sz w:val="20"/>
                <w:lang w:val="sq-AL"/>
              </w:rPr>
              <w:t>ë</w:t>
            </w:r>
          </w:p>
        </w:tc>
        <w:tc>
          <w:tcPr>
            <w:tcW w:w="3444" w:type="dxa"/>
            <w:vMerge w:val="restart"/>
          </w:tcPr>
          <w:p w14:paraId="2DE2AC0C" w14:textId="77777777" w:rsidR="00BC0A43" w:rsidRPr="009C75E3" w:rsidRDefault="001009D3" w:rsidP="00D55BD1">
            <w:pPr>
              <w:autoSpaceDE w:val="0"/>
              <w:autoSpaceDN w:val="0"/>
              <w:adjustRightInd w:val="0"/>
              <w:jc w:val="center"/>
              <w:rPr>
                <w:rFonts w:ascii="Times New Roman" w:hAnsi="Times New Roman"/>
                <w:color w:val="000000"/>
                <w:sz w:val="20"/>
                <w:lang w:val="sq-AL"/>
              </w:rPr>
            </w:pPr>
            <w:r w:rsidRPr="009C75E3">
              <w:rPr>
                <w:rFonts w:ascii="Times New Roman" w:hAnsi="Times New Roman"/>
                <w:b/>
                <w:sz w:val="20"/>
                <w:lang w:val="sq-AL"/>
              </w:rPr>
              <w:t xml:space="preserve">Vlera </w:t>
            </w:r>
            <w:r w:rsidR="00E743ED" w:rsidRPr="009C75E3">
              <w:rPr>
                <w:rFonts w:ascii="Times New Roman" w:hAnsi="Times New Roman"/>
                <w:b/>
                <w:sz w:val="20"/>
                <w:lang w:val="sq-AL"/>
              </w:rPr>
              <w:t xml:space="preserve">aktuale </w:t>
            </w:r>
            <w:r w:rsidRPr="009C75E3">
              <w:rPr>
                <w:rFonts w:ascii="Times New Roman" w:hAnsi="Times New Roman"/>
                <w:b/>
                <w:sz w:val="20"/>
                <w:lang w:val="sq-AL"/>
              </w:rPr>
              <w:t xml:space="preserve">neto </w:t>
            </w:r>
            <w:r w:rsidR="00BC0A43" w:rsidRPr="009C75E3">
              <w:rPr>
                <w:rFonts w:ascii="Times New Roman" w:hAnsi="Times New Roman"/>
                <w:b/>
                <w:sz w:val="20"/>
                <w:lang w:val="sq-AL"/>
              </w:rPr>
              <w:t>n</w:t>
            </w:r>
            <w:r w:rsidRPr="009C75E3">
              <w:rPr>
                <w:rFonts w:ascii="Times New Roman" w:hAnsi="Times New Roman"/>
                <w:b/>
                <w:sz w:val="20"/>
                <w:lang w:val="sq-AL"/>
              </w:rPr>
              <w:t>ë</w:t>
            </w:r>
            <w:r w:rsidR="00BC0A43" w:rsidRPr="009C75E3">
              <w:rPr>
                <w:rFonts w:ascii="Times New Roman" w:hAnsi="Times New Roman"/>
                <w:b/>
                <w:sz w:val="20"/>
                <w:lang w:val="sq-AL"/>
              </w:rPr>
              <w:t xml:space="preserve"> milion</w:t>
            </w:r>
            <w:r w:rsidR="00D55BD1">
              <w:rPr>
                <w:rFonts w:ascii="Times New Roman" w:hAnsi="Times New Roman"/>
                <w:b/>
                <w:sz w:val="20"/>
                <w:lang w:val="sq-AL"/>
              </w:rPr>
              <w:t>ë</w:t>
            </w:r>
            <w:r w:rsidR="00BC0A43" w:rsidRPr="009C75E3">
              <w:rPr>
                <w:rFonts w:ascii="Times New Roman" w:hAnsi="Times New Roman"/>
                <w:b/>
                <w:sz w:val="20"/>
                <w:lang w:val="sq-AL"/>
              </w:rPr>
              <w:t xml:space="preserve"> </w:t>
            </w:r>
            <w:r w:rsidR="00D55BD1">
              <w:rPr>
                <w:rFonts w:ascii="Times New Roman" w:hAnsi="Times New Roman"/>
                <w:b/>
                <w:sz w:val="20"/>
                <w:lang w:val="sq-AL"/>
              </w:rPr>
              <w:t>l</w:t>
            </w:r>
            <w:r w:rsidR="00BC0A43" w:rsidRPr="009C75E3">
              <w:rPr>
                <w:rFonts w:ascii="Times New Roman" w:hAnsi="Times New Roman"/>
                <w:b/>
                <w:sz w:val="20"/>
                <w:lang w:val="sq-AL"/>
              </w:rPr>
              <w:t>ek</w:t>
            </w:r>
            <w:r w:rsidR="00E743ED">
              <w:rPr>
                <w:rFonts w:ascii="Times New Roman" w:hAnsi="Times New Roman"/>
                <w:b/>
                <w:sz w:val="20"/>
                <w:lang w:val="sq-AL"/>
              </w:rPr>
              <w:t>ë</w:t>
            </w:r>
          </w:p>
        </w:tc>
      </w:tr>
      <w:tr w:rsidR="00BC0A43" w:rsidRPr="009C75E3" w14:paraId="2DE2AC12" w14:textId="77777777" w:rsidTr="00BA7470">
        <w:tc>
          <w:tcPr>
            <w:tcW w:w="1698" w:type="dxa"/>
            <w:vMerge/>
          </w:tcPr>
          <w:p w14:paraId="2DE2AC0E" w14:textId="77777777" w:rsidR="00BC0A43" w:rsidRPr="009C75E3" w:rsidRDefault="00BC0A43" w:rsidP="00BC0A43">
            <w:pPr>
              <w:autoSpaceDE w:val="0"/>
              <w:autoSpaceDN w:val="0"/>
              <w:adjustRightInd w:val="0"/>
              <w:jc w:val="both"/>
              <w:rPr>
                <w:rFonts w:ascii="Times New Roman" w:hAnsi="Times New Roman"/>
                <w:sz w:val="20"/>
                <w:lang w:val="sq-AL"/>
              </w:rPr>
            </w:pPr>
          </w:p>
        </w:tc>
        <w:tc>
          <w:tcPr>
            <w:tcW w:w="2258" w:type="dxa"/>
          </w:tcPr>
          <w:p w14:paraId="2DE2AC0F" w14:textId="77777777" w:rsidR="00BC0A43" w:rsidRPr="009C75E3" w:rsidRDefault="001009D3" w:rsidP="00BC0A43">
            <w:pPr>
              <w:autoSpaceDE w:val="0"/>
              <w:autoSpaceDN w:val="0"/>
              <w:adjustRightInd w:val="0"/>
              <w:jc w:val="center"/>
              <w:rPr>
                <w:rFonts w:ascii="Times New Roman" w:hAnsi="Times New Roman"/>
                <w:b/>
                <w:sz w:val="20"/>
                <w:lang w:val="sq-AL"/>
              </w:rPr>
            </w:pPr>
            <w:r w:rsidRPr="009C75E3">
              <w:rPr>
                <w:rFonts w:ascii="Times New Roman" w:hAnsi="Times New Roman"/>
                <w:b/>
                <w:sz w:val="20"/>
                <w:lang w:val="sq-AL"/>
              </w:rPr>
              <w:t>K</w:t>
            </w:r>
            <w:r w:rsidR="00BC0A43" w:rsidRPr="009C75E3">
              <w:rPr>
                <w:rFonts w:ascii="Times New Roman" w:hAnsi="Times New Roman"/>
                <w:b/>
                <w:sz w:val="20"/>
                <w:lang w:val="sq-AL"/>
              </w:rPr>
              <w:t>ost</w:t>
            </w:r>
            <w:r w:rsidRPr="009C75E3">
              <w:rPr>
                <w:rFonts w:ascii="Times New Roman" w:hAnsi="Times New Roman"/>
                <w:b/>
                <w:sz w:val="20"/>
                <w:lang w:val="sq-AL"/>
              </w:rPr>
              <w:t>o</w:t>
            </w:r>
          </w:p>
        </w:tc>
        <w:tc>
          <w:tcPr>
            <w:tcW w:w="2410" w:type="dxa"/>
          </w:tcPr>
          <w:p w14:paraId="2DE2AC10" w14:textId="77777777" w:rsidR="00BC0A43" w:rsidRPr="009C75E3" w:rsidRDefault="001009D3" w:rsidP="00BC0A43">
            <w:pPr>
              <w:autoSpaceDE w:val="0"/>
              <w:autoSpaceDN w:val="0"/>
              <w:adjustRightInd w:val="0"/>
              <w:jc w:val="center"/>
              <w:rPr>
                <w:rFonts w:ascii="Times New Roman" w:hAnsi="Times New Roman"/>
                <w:b/>
                <w:sz w:val="20"/>
                <w:lang w:val="sq-AL"/>
              </w:rPr>
            </w:pPr>
            <w:r w:rsidRPr="009C75E3">
              <w:rPr>
                <w:rFonts w:ascii="Times New Roman" w:hAnsi="Times New Roman"/>
                <w:b/>
                <w:sz w:val="20"/>
                <w:lang w:val="sq-AL"/>
              </w:rPr>
              <w:t>Përfitimi</w:t>
            </w:r>
          </w:p>
        </w:tc>
        <w:tc>
          <w:tcPr>
            <w:tcW w:w="3444" w:type="dxa"/>
            <w:vMerge/>
          </w:tcPr>
          <w:p w14:paraId="2DE2AC11" w14:textId="77777777" w:rsidR="00BC0A43" w:rsidRPr="009C75E3" w:rsidRDefault="00BC0A43" w:rsidP="00BC0A43">
            <w:pPr>
              <w:autoSpaceDE w:val="0"/>
              <w:autoSpaceDN w:val="0"/>
              <w:adjustRightInd w:val="0"/>
              <w:jc w:val="center"/>
              <w:rPr>
                <w:rFonts w:ascii="Times New Roman" w:hAnsi="Times New Roman"/>
                <w:color w:val="000000"/>
                <w:sz w:val="20"/>
                <w:lang w:val="sq-AL"/>
              </w:rPr>
            </w:pPr>
          </w:p>
        </w:tc>
      </w:tr>
      <w:tr w:rsidR="00BC0A43" w:rsidRPr="009C75E3" w14:paraId="2DE2AC17" w14:textId="77777777" w:rsidTr="00BA7470">
        <w:tc>
          <w:tcPr>
            <w:tcW w:w="1698" w:type="dxa"/>
          </w:tcPr>
          <w:p w14:paraId="2DE2AC13" w14:textId="77777777" w:rsidR="00BC0A43" w:rsidRPr="009C75E3" w:rsidRDefault="00BC0A43" w:rsidP="001009D3">
            <w:pPr>
              <w:autoSpaceDE w:val="0"/>
              <w:autoSpaceDN w:val="0"/>
              <w:adjustRightInd w:val="0"/>
              <w:jc w:val="both"/>
              <w:rPr>
                <w:rFonts w:ascii="Times New Roman" w:hAnsi="Times New Roman"/>
                <w:color w:val="000000"/>
                <w:sz w:val="20"/>
                <w:lang w:val="sq-AL"/>
              </w:rPr>
            </w:pPr>
            <w:r w:rsidRPr="009C75E3">
              <w:rPr>
                <w:rFonts w:ascii="Times New Roman" w:hAnsi="Times New Roman"/>
                <w:sz w:val="20"/>
                <w:lang w:val="sq-AL"/>
              </w:rPr>
              <w:t>Op</w:t>
            </w:r>
            <w:r w:rsidR="001009D3" w:rsidRPr="009C75E3">
              <w:rPr>
                <w:rFonts w:ascii="Times New Roman" w:hAnsi="Times New Roman"/>
                <w:sz w:val="20"/>
                <w:lang w:val="sq-AL"/>
              </w:rPr>
              <w:t>s</w:t>
            </w:r>
            <w:r w:rsidRPr="009C75E3">
              <w:rPr>
                <w:rFonts w:ascii="Times New Roman" w:hAnsi="Times New Roman"/>
                <w:sz w:val="20"/>
                <w:lang w:val="sq-AL"/>
              </w:rPr>
              <w:t>ion</w:t>
            </w:r>
            <w:r w:rsidR="001009D3" w:rsidRPr="009C75E3">
              <w:rPr>
                <w:rFonts w:ascii="Times New Roman" w:hAnsi="Times New Roman"/>
                <w:sz w:val="20"/>
                <w:lang w:val="sq-AL"/>
              </w:rPr>
              <w:t>i</w:t>
            </w:r>
            <w:r w:rsidRPr="009C75E3">
              <w:rPr>
                <w:rFonts w:ascii="Times New Roman" w:hAnsi="Times New Roman"/>
                <w:sz w:val="20"/>
                <w:lang w:val="sq-AL"/>
              </w:rPr>
              <w:t xml:space="preserve"> 1</w:t>
            </w:r>
          </w:p>
        </w:tc>
        <w:tc>
          <w:tcPr>
            <w:tcW w:w="2258" w:type="dxa"/>
          </w:tcPr>
          <w:p w14:paraId="2DE2AC14" w14:textId="77777777" w:rsidR="00BC0A43" w:rsidRPr="009C75E3" w:rsidRDefault="00BC0A43" w:rsidP="00BC0A43">
            <w:pPr>
              <w:autoSpaceDE w:val="0"/>
              <w:autoSpaceDN w:val="0"/>
              <w:adjustRightInd w:val="0"/>
              <w:jc w:val="center"/>
              <w:rPr>
                <w:rFonts w:ascii="Times New Roman" w:hAnsi="Times New Roman"/>
                <w:color w:val="000000"/>
                <w:sz w:val="20"/>
                <w:lang w:val="sq-AL"/>
              </w:rPr>
            </w:pPr>
          </w:p>
        </w:tc>
        <w:tc>
          <w:tcPr>
            <w:tcW w:w="2410" w:type="dxa"/>
          </w:tcPr>
          <w:p w14:paraId="2DE2AC15" w14:textId="77777777" w:rsidR="00BC0A43" w:rsidRPr="009C75E3" w:rsidRDefault="00BC0A43" w:rsidP="00BC0A43">
            <w:pPr>
              <w:autoSpaceDE w:val="0"/>
              <w:autoSpaceDN w:val="0"/>
              <w:adjustRightInd w:val="0"/>
              <w:jc w:val="center"/>
              <w:rPr>
                <w:rFonts w:ascii="Times New Roman" w:hAnsi="Times New Roman"/>
                <w:color w:val="000000"/>
                <w:sz w:val="20"/>
                <w:lang w:val="sq-AL"/>
              </w:rPr>
            </w:pPr>
          </w:p>
        </w:tc>
        <w:tc>
          <w:tcPr>
            <w:tcW w:w="3444" w:type="dxa"/>
          </w:tcPr>
          <w:p w14:paraId="2DE2AC16" w14:textId="77777777" w:rsidR="00BC0A43" w:rsidRPr="009C75E3" w:rsidRDefault="00BC0A43" w:rsidP="00BC0A43">
            <w:pPr>
              <w:autoSpaceDE w:val="0"/>
              <w:autoSpaceDN w:val="0"/>
              <w:adjustRightInd w:val="0"/>
              <w:jc w:val="center"/>
              <w:rPr>
                <w:rFonts w:ascii="Times New Roman" w:hAnsi="Times New Roman"/>
                <w:color w:val="000000"/>
                <w:sz w:val="20"/>
                <w:lang w:val="sq-AL"/>
              </w:rPr>
            </w:pPr>
          </w:p>
        </w:tc>
      </w:tr>
      <w:tr w:rsidR="00BC0A43" w:rsidRPr="009C75E3" w14:paraId="2DE2AC1C" w14:textId="77777777" w:rsidTr="00BA7470">
        <w:tc>
          <w:tcPr>
            <w:tcW w:w="1698" w:type="dxa"/>
          </w:tcPr>
          <w:p w14:paraId="2DE2AC18" w14:textId="77777777" w:rsidR="00BC0A43" w:rsidRPr="009C75E3" w:rsidRDefault="00BC0A43" w:rsidP="001009D3">
            <w:pPr>
              <w:autoSpaceDE w:val="0"/>
              <w:autoSpaceDN w:val="0"/>
              <w:adjustRightInd w:val="0"/>
              <w:jc w:val="both"/>
              <w:rPr>
                <w:rFonts w:ascii="Times New Roman" w:hAnsi="Times New Roman"/>
                <w:color w:val="000000"/>
                <w:sz w:val="20"/>
                <w:lang w:val="sq-AL"/>
              </w:rPr>
            </w:pPr>
            <w:r w:rsidRPr="009C75E3">
              <w:rPr>
                <w:rFonts w:ascii="Times New Roman" w:hAnsi="Times New Roman"/>
                <w:sz w:val="20"/>
                <w:lang w:val="sq-AL"/>
              </w:rPr>
              <w:t>Op</w:t>
            </w:r>
            <w:r w:rsidR="001009D3" w:rsidRPr="009C75E3">
              <w:rPr>
                <w:rFonts w:ascii="Times New Roman" w:hAnsi="Times New Roman"/>
                <w:sz w:val="20"/>
                <w:lang w:val="sq-AL"/>
              </w:rPr>
              <w:t>s</w:t>
            </w:r>
            <w:r w:rsidRPr="009C75E3">
              <w:rPr>
                <w:rFonts w:ascii="Times New Roman" w:hAnsi="Times New Roman"/>
                <w:sz w:val="20"/>
                <w:lang w:val="sq-AL"/>
              </w:rPr>
              <w:t>ion</w:t>
            </w:r>
            <w:r w:rsidR="001009D3" w:rsidRPr="009C75E3">
              <w:rPr>
                <w:rFonts w:ascii="Times New Roman" w:hAnsi="Times New Roman"/>
                <w:sz w:val="20"/>
                <w:lang w:val="sq-AL"/>
              </w:rPr>
              <w:t>i</w:t>
            </w:r>
            <w:r w:rsidRPr="009C75E3">
              <w:rPr>
                <w:rFonts w:ascii="Times New Roman" w:hAnsi="Times New Roman"/>
                <w:sz w:val="20"/>
                <w:lang w:val="sq-AL"/>
              </w:rPr>
              <w:t xml:space="preserve"> 2</w:t>
            </w:r>
          </w:p>
        </w:tc>
        <w:tc>
          <w:tcPr>
            <w:tcW w:w="2258" w:type="dxa"/>
          </w:tcPr>
          <w:p w14:paraId="2DE2AC19" w14:textId="77777777" w:rsidR="00BC0A43" w:rsidRPr="009C75E3" w:rsidRDefault="00BC0A43" w:rsidP="00BC0A43">
            <w:pPr>
              <w:autoSpaceDE w:val="0"/>
              <w:autoSpaceDN w:val="0"/>
              <w:adjustRightInd w:val="0"/>
              <w:jc w:val="center"/>
              <w:rPr>
                <w:rFonts w:ascii="Times New Roman" w:hAnsi="Times New Roman"/>
                <w:color w:val="000000"/>
                <w:sz w:val="20"/>
                <w:lang w:val="sq-AL"/>
              </w:rPr>
            </w:pPr>
          </w:p>
        </w:tc>
        <w:tc>
          <w:tcPr>
            <w:tcW w:w="2410" w:type="dxa"/>
          </w:tcPr>
          <w:p w14:paraId="2DE2AC1A" w14:textId="77777777" w:rsidR="00BC0A43" w:rsidRPr="009C75E3" w:rsidRDefault="00BC0A43" w:rsidP="00BC0A43">
            <w:pPr>
              <w:autoSpaceDE w:val="0"/>
              <w:autoSpaceDN w:val="0"/>
              <w:adjustRightInd w:val="0"/>
              <w:jc w:val="center"/>
              <w:rPr>
                <w:rFonts w:ascii="Times New Roman" w:hAnsi="Times New Roman"/>
                <w:color w:val="000000"/>
                <w:sz w:val="20"/>
                <w:lang w:val="sq-AL"/>
              </w:rPr>
            </w:pPr>
          </w:p>
        </w:tc>
        <w:tc>
          <w:tcPr>
            <w:tcW w:w="3444" w:type="dxa"/>
          </w:tcPr>
          <w:p w14:paraId="2DE2AC1B" w14:textId="77777777" w:rsidR="00BC0A43" w:rsidRPr="009C75E3" w:rsidRDefault="00BC0A43" w:rsidP="00BC0A43">
            <w:pPr>
              <w:autoSpaceDE w:val="0"/>
              <w:autoSpaceDN w:val="0"/>
              <w:adjustRightInd w:val="0"/>
              <w:jc w:val="center"/>
              <w:rPr>
                <w:rFonts w:ascii="Times New Roman" w:hAnsi="Times New Roman"/>
                <w:color w:val="000000"/>
                <w:sz w:val="20"/>
                <w:lang w:val="sq-AL"/>
              </w:rPr>
            </w:pPr>
          </w:p>
        </w:tc>
      </w:tr>
      <w:bookmarkEnd w:id="0"/>
    </w:tbl>
    <w:p w14:paraId="2DE2AC1D" w14:textId="77777777" w:rsidR="00BC0A43" w:rsidRPr="009C75E3" w:rsidRDefault="00BC0A43" w:rsidP="001009D3">
      <w:pPr>
        <w:rPr>
          <w:rFonts w:ascii="Times New Roman" w:hAnsi="Times New Roman"/>
          <w:b/>
          <w:sz w:val="24"/>
          <w:szCs w:val="24"/>
          <w:lang w:val="sq-AL"/>
        </w:rPr>
      </w:pPr>
    </w:p>
    <w:sectPr w:rsidR="00BC0A43" w:rsidRPr="009C75E3" w:rsidSect="00DE2865">
      <w:headerReference w:type="default" r:id="rId11"/>
      <w:footerReference w:type="default" r:id="rId12"/>
      <w:headerReference w:type="first" r:id="rId13"/>
      <w:pgSz w:w="11906" w:h="16838"/>
      <w:pgMar w:top="851" w:right="1440" w:bottom="1440" w:left="1440" w:header="284" w:footer="52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CA8ABB" w14:textId="77777777" w:rsidR="0063321A" w:rsidRDefault="0063321A" w:rsidP="008F3AC0">
      <w:r>
        <w:separator/>
      </w:r>
    </w:p>
  </w:endnote>
  <w:endnote w:type="continuationSeparator" w:id="0">
    <w:p w14:paraId="5194BABC" w14:textId="77777777" w:rsidR="0063321A" w:rsidRDefault="0063321A" w:rsidP="008F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S Me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259274"/>
      <w:docPartObj>
        <w:docPartGallery w:val="Page Numbers (Bottom of Page)"/>
        <w:docPartUnique/>
      </w:docPartObj>
    </w:sdtPr>
    <w:sdtEndPr>
      <w:rPr>
        <w:noProof/>
      </w:rPr>
    </w:sdtEndPr>
    <w:sdtContent>
      <w:p w14:paraId="2DE2AC24" w14:textId="77777777" w:rsidR="005444B0" w:rsidRDefault="005444B0">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BB3371">
          <w:rPr>
            <w:rFonts w:ascii="Times New Roman" w:hAnsi="Times New Roman"/>
            <w:noProof/>
          </w:rPr>
          <w:t>2</w:t>
        </w:r>
        <w:r w:rsidRPr="00900286">
          <w:rPr>
            <w:rFonts w:ascii="Times New Roman" w:hAnsi="Times New Roman"/>
            <w:noProof/>
          </w:rPr>
          <w:fldChar w:fldCharType="end"/>
        </w:r>
      </w:p>
    </w:sdtContent>
  </w:sdt>
  <w:p w14:paraId="2DE2AC25" w14:textId="77777777" w:rsidR="005444B0" w:rsidRDefault="005444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106D5D" w14:textId="77777777" w:rsidR="0063321A" w:rsidRDefault="0063321A" w:rsidP="008F3AC0">
      <w:r>
        <w:separator/>
      </w:r>
    </w:p>
  </w:footnote>
  <w:footnote w:type="continuationSeparator" w:id="0">
    <w:p w14:paraId="1B4E0EB9" w14:textId="77777777" w:rsidR="0063321A" w:rsidRDefault="0063321A" w:rsidP="008F3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2AC22" w14:textId="77777777" w:rsidR="005444B0" w:rsidRDefault="005444B0">
    <w:pPr>
      <w:pStyle w:val="Header"/>
    </w:pPr>
  </w:p>
  <w:p w14:paraId="2DE2AC23" w14:textId="77777777" w:rsidR="005444B0" w:rsidRDefault="005444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2AC26" w14:textId="77777777" w:rsidR="005444B0" w:rsidRDefault="005444B0" w:rsidP="0033461E">
    <w:pPr>
      <w:pStyle w:val="Header"/>
      <w:ind w:left="-1418"/>
    </w:pPr>
  </w:p>
  <w:p w14:paraId="2DE2AC27" w14:textId="77777777" w:rsidR="005444B0" w:rsidRDefault="005444B0" w:rsidP="0033461E">
    <w:pPr>
      <w:pStyle w:val="Header"/>
      <w:ind w:left="-1418"/>
    </w:pPr>
  </w:p>
  <w:p w14:paraId="2DE2AC28" w14:textId="77777777" w:rsidR="005444B0" w:rsidRDefault="005444B0" w:rsidP="0033461E">
    <w:pPr>
      <w:pStyle w:val="Header"/>
      <w:ind w:left="-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93D2F"/>
    <w:multiLevelType w:val="hybridMultilevel"/>
    <w:tmpl w:val="DA48A0C8"/>
    <w:lvl w:ilvl="0" w:tplc="7F06822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67E5A"/>
    <w:multiLevelType w:val="hybridMultilevel"/>
    <w:tmpl w:val="370A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5" w15:restartNumberingAfterBreak="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7"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183923"/>
    <w:multiLevelType w:val="hybridMultilevel"/>
    <w:tmpl w:val="316C6DD6"/>
    <w:lvl w:ilvl="0" w:tplc="4AC2419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F79CE"/>
    <w:multiLevelType w:val="hybridMultilevel"/>
    <w:tmpl w:val="FD10F700"/>
    <w:lvl w:ilvl="0" w:tplc="8C74E5A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CD4DC8"/>
    <w:multiLevelType w:val="hybridMultilevel"/>
    <w:tmpl w:val="5590F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61473B5A"/>
    <w:multiLevelType w:val="hybridMultilevel"/>
    <w:tmpl w:val="3C5C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13"/>
  </w:num>
  <w:num w:numId="3">
    <w:abstractNumId w:val="6"/>
  </w:num>
  <w:num w:numId="4">
    <w:abstractNumId w:val="7"/>
  </w:num>
  <w:num w:numId="5">
    <w:abstractNumId w:val="4"/>
  </w:num>
  <w:num w:numId="6">
    <w:abstractNumId w:val="11"/>
  </w:num>
  <w:num w:numId="7">
    <w:abstractNumId w:val="17"/>
  </w:num>
  <w:num w:numId="8">
    <w:abstractNumId w:val="1"/>
  </w:num>
  <w:num w:numId="9">
    <w:abstractNumId w:val="5"/>
  </w:num>
  <w:num w:numId="10">
    <w:abstractNumId w:val="8"/>
  </w:num>
  <w:num w:numId="11">
    <w:abstractNumId w:val="12"/>
  </w:num>
  <w:num w:numId="12">
    <w:abstractNumId w:val="3"/>
  </w:num>
  <w:num w:numId="13">
    <w:abstractNumId w:val="2"/>
  </w:num>
  <w:num w:numId="14">
    <w:abstractNumId w:val="16"/>
  </w:num>
  <w:num w:numId="15">
    <w:abstractNumId w:val="0"/>
  </w:num>
  <w:num w:numId="16">
    <w:abstractNumId w:val="9"/>
  </w:num>
  <w:num w:numId="17">
    <w:abstractNumId w:val="14"/>
  </w:num>
  <w:num w:numId="18">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B7"/>
    <w:rsid w:val="0000102E"/>
    <w:rsid w:val="00002821"/>
    <w:rsid w:val="00002EB5"/>
    <w:rsid w:val="000044F7"/>
    <w:rsid w:val="00005E02"/>
    <w:rsid w:val="00006D27"/>
    <w:rsid w:val="00010686"/>
    <w:rsid w:val="00010E50"/>
    <w:rsid w:val="000111E5"/>
    <w:rsid w:val="0001127D"/>
    <w:rsid w:val="000112AD"/>
    <w:rsid w:val="00016213"/>
    <w:rsid w:val="000164D4"/>
    <w:rsid w:val="000173B8"/>
    <w:rsid w:val="00020081"/>
    <w:rsid w:val="0002178B"/>
    <w:rsid w:val="000221EB"/>
    <w:rsid w:val="000223CF"/>
    <w:rsid w:val="000244E9"/>
    <w:rsid w:val="000250B5"/>
    <w:rsid w:val="00025132"/>
    <w:rsid w:val="00026F49"/>
    <w:rsid w:val="0002766F"/>
    <w:rsid w:val="00030733"/>
    <w:rsid w:val="0003126C"/>
    <w:rsid w:val="00032A85"/>
    <w:rsid w:val="00036918"/>
    <w:rsid w:val="00040BA6"/>
    <w:rsid w:val="0004206A"/>
    <w:rsid w:val="000429A6"/>
    <w:rsid w:val="00043E3A"/>
    <w:rsid w:val="00044EED"/>
    <w:rsid w:val="000505BC"/>
    <w:rsid w:val="0005136E"/>
    <w:rsid w:val="00052203"/>
    <w:rsid w:val="0005241F"/>
    <w:rsid w:val="000530BD"/>
    <w:rsid w:val="00053A93"/>
    <w:rsid w:val="000568DE"/>
    <w:rsid w:val="00057028"/>
    <w:rsid w:val="00057093"/>
    <w:rsid w:val="0005793D"/>
    <w:rsid w:val="000631D3"/>
    <w:rsid w:val="000647D1"/>
    <w:rsid w:val="00065940"/>
    <w:rsid w:val="000659A1"/>
    <w:rsid w:val="00065E17"/>
    <w:rsid w:val="0006664C"/>
    <w:rsid w:val="00067364"/>
    <w:rsid w:val="000728D9"/>
    <w:rsid w:val="000732D1"/>
    <w:rsid w:val="00076EAD"/>
    <w:rsid w:val="000829BE"/>
    <w:rsid w:val="0008314C"/>
    <w:rsid w:val="00084328"/>
    <w:rsid w:val="00084B06"/>
    <w:rsid w:val="00087E0B"/>
    <w:rsid w:val="0009262F"/>
    <w:rsid w:val="00093ED2"/>
    <w:rsid w:val="0009510C"/>
    <w:rsid w:val="000A0A0F"/>
    <w:rsid w:val="000A0B3F"/>
    <w:rsid w:val="000A1F62"/>
    <w:rsid w:val="000A20EF"/>
    <w:rsid w:val="000A51D1"/>
    <w:rsid w:val="000A72C3"/>
    <w:rsid w:val="000A7645"/>
    <w:rsid w:val="000B0370"/>
    <w:rsid w:val="000B1FBC"/>
    <w:rsid w:val="000B2B77"/>
    <w:rsid w:val="000B3947"/>
    <w:rsid w:val="000B3CD7"/>
    <w:rsid w:val="000B3F05"/>
    <w:rsid w:val="000B4E68"/>
    <w:rsid w:val="000B59DC"/>
    <w:rsid w:val="000B7046"/>
    <w:rsid w:val="000C2F46"/>
    <w:rsid w:val="000C3F9A"/>
    <w:rsid w:val="000C4DB4"/>
    <w:rsid w:val="000C4E43"/>
    <w:rsid w:val="000C5500"/>
    <w:rsid w:val="000C5D83"/>
    <w:rsid w:val="000C5DE2"/>
    <w:rsid w:val="000C6607"/>
    <w:rsid w:val="000D03D6"/>
    <w:rsid w:val="000D3314"/>
    <w:rsid w:val="000D3569"/>
    <w:rsid w:val="000D3A5D"/>
    <w:rsid w:val="000D3BD0"/>
    <w:rsid w:val="000D4F23"/>
    <w:rsid w:val="000D5B91"/>
    <w:rsid w:val="000D7524"/>
    <w:rsid w:val="000D7929"/>
    <w:rsid w:val="000E01A1"/>
    <w:rsid w:val="000E0909"/>
    <w:rsid w:val="000E0DCC"/>
    <w:rsid w:val="000E2AF9"/>
    <w:rsid w:val="000E5AEF"/>
    <w:rsid w:val="000E772C"/>
    <w:rsid w:val="000F0C50"/>
    <w:rsid w:val="000F15A7"/>
    <w:rsid w:val="000F39CE"/>
    <w:rsid w:val="000F3CE9"/>
    <w:rsid w:val="000F4D1D"/>
    <w:rsid w:val="000F5AD9"/>
    <w:rsid w:val="000F79B8"/>
    <w:rsid w:val="00100608"/>
    <w:rsid w:val="001009D3"/>
    <w:rsid w:val="00104510"/>
    <w:rsid w:val="00107165"/>
    <w:rsid w:val="00107E15"/>
    <w:rsid w:val="00112FAD"/>
    <w:rsid w:val="00113034"/>
    <w:rsid w:val="001132DF"/>
    <w:rsid w:val="00117375"/>
    <w:rsid w:val="001214D9"/>
    <w:rsid w:val="001214F4"/>
    <w:rsid w:val="00122201"/>
    <w:rsid w:val="0012307F"/>
    <w:rsid w:val="00123491"/>
    <w:rsid w:val="00124A4D"/>
    <w:rsid w:val="00124EE4"/>
    <w:rsid w:val="00125F0F"/>
    <w:rsid w:val="00126BA0"/>
    <w:rsid w:val="00127D88"/>
    <w:rsid w:val="00130FB9"/>
    <w:rsid w:val="00132892"/>
    <w:rsid w:val="00133AFA"/>
    <w:rsid w:val="00134174"/>
    <w:rsid w:val="001350C3"/>
    <w:rsid w:val="001365BD"/>
    <w:rsid w:val="0013699E"/>
    <w:rsid w:val="00137433"/>
    <w:rsid w:val="00137DAE"/>
    <w:rsid w:val="001408A7"/>
    <w:rsid w:val="00143B63"/>
    <w:rsid w:val="00144697"/>
    <w:rsid w:val="00145CC2"/>
    <w:rsid w:val="0015452A"/>
    <w:rsid w:val="00155085"/>
    <w:rsid w:val="0015512C"/>
    <w:rsid w:val="00156B7A"/>
    <w:rsid w:val="00160654"/>
    <w:rsid w:val="00160F2C"/>
    <w:rsid w:val="00161A1E"/>
    <w:rsid w:val="00162D40"/>
    <w:rsid w:val="00163350"/>
    <w:rsid w:val="00163A6F"/>
    <w:rsid w:val="001677C7"/>
    <w:rsid w:val="00172650"/>
    <w:rsid w:val="00173FFD"/>
    <w:rsid w:val="00176106"/>
    <w:rsid w:val="001841D9"/>
    <w:rsid w:val="00186ABD"/>
    <w:rsid w:val="00186FE8"/>
    <w:rsid w:val="001902B2"/>
    <w:rsid w:val="00190717"/>
    <w:rsid w:val="0019192A"/>
    <w:rsid w:val="001947DD"/>
    <w:rsid w:val="001949D2"/>
    <w:rsid w:val="00194C7B"/>
    <w:rsid w:val="00195BCC"/>
    <w:rsid w:val="00195C41"/>
    <w:rsid w:val="00197BED"/>
    <w:rsid w:val="001A1A90"/>
    <w:rsid w:val="001A2354"/>
    <w:rsid w:val="001A2B2D"/>
    <w:rsid w:val="001A36D2"/>
    <w:rsid w:val="001A5E4D"/>
    <w:rsid w:val="001A7ED0"/>
    <w:rsid w:val="001B1338"/>
    <w:rsid w:val="001B2360"/>
    <w:rsid w:val="001B2523"/>
    <w:rsid w:val="001B2C2D"/>
    <w:rsid w:val="001B47EB"/>
    <w:rsid w:val="001B54E1"/>
    <w:rsid w:val="001B6733"/>
    <w:rsid w:val="001B688C"/>
    <w:rsid w:val="001B786F"/>
    <w:rsid w:val="001B7E18"/>
    <w:rsid w:val="001C57DA"/>
    <w:rsid w:val="001C66DC"/>
    <w:rsid w:val="001C6806"/>
    <w:rsid w:val="001C6C72"/>
    <w:rsid w:val="001D0ABD"/>
    <w:rsid w:val="001D0D46"/>
    <w:rsid w:val="001D1FF5"/>
    <w:rsid w:val="001D5514"/>
    <w:rsid w:val="001D653C"/>
    <w:rsid w:val="001D6C2B"/>
    <w:rsid w:val="001E1CC4"/>
    <w:rsid w:val="001F3336"/>
    <w:rsid w:val="001F386C"/>
    <w:rsid w:val="001F581C"/>
    <w:rsid w:val="00206BBE"/>
    <w:rsid w:val="00217F27"/>
    <w:rsid w:val="002216B2"/>
    <w:rsid w:val="002229D9"/>
    <w:rsid w:val="00225B58"/>
    <w:rsid w:val="00230BA8"/>
    <w:rsid w:val="00232561"/>
    <w:rsid w:val="002333D9"/>
    <w:rsid w:val="00233E7E"/>
    <w:rsid w:val="00236915"/>
    <w:rsid w:val="00236C29"/>
    <w:rsid w:val="002409BD"/>
    <w:rsid w:val="00242B9F"/>
    <w:rsid w:val="00244635"/>
    <w:rsid w:val="00244F51"/>
    <w:rsid w:val="0024652F"/>
    <w:rsid w:val="00250B14"/>
    <w:rsid w:val="00252B8F"/>
    <w:rsid w:val="00252E9E"/>
    <w:rsid w:val="00254500"/>
    <w:rsid w:val="00255E4B"/>
    <w:rsid w:val="00257404"/>
    <w:rsid w:val="00257570"/>
    <w:rsid w:val="00257B2E"/>
    <w:rsid w:val="00261AFA"/>
    <w:rsid w:val="00262FE2"/>
    <w:rsid w:val="0026460F"/>
    <w:rsid w:val="00264F89"/>
    <w:rsid w:val="00265304"/>
    <w:rsid w:val="002655CA"/>
    <w:rsid w:val="0026651B"/>
    <w:rsid w:val="002701BB"/>
    <w:rsid w:val="0027151A"/>
    <w:rsid w:val="002738CE"/>
    <w:rsid w:val="002747E9"/>
    <w:rsid w:val="00274B58"/>
    <w:rsid w:val="00275C21"/>
    <w:rsid w:val="00277457"/>
    <w:rsid w:val="00282536"/>
    <w:rsid w:val="00285D6A"/>
    <w:rsid w:val="00286C00"/>
    <w:rsid w:val="002908DA"/>
    <w:rsid w:val="00290F1A"/>
    <w:rsid w:val="00291EFD"/>
    <w:rsid w:val="002925CF"/>
    <w:rsid w:val="00292A73"/>
    <w:rsid w:val="00293990"/>
    <w:rsid w:val="00293D4C"/>
    <w:rsid w:val="00294256"/>
    <w:rsid w:val="00296F69"/>
    <w:rsid w:val="00297089"/>
    <w:rsid w:val="002A1DA6"/>
    <w:rsid w:val="002A211E"/>
    <w:rsid w:val="002A2856"/>
    <w:rsid w:val="002A7840"/>
    <w:rsid w:val="002B328F"/>
    <w:rsid w:val="002B4F94"/>
    <w:rsid w:val="002B6642"/>
    <w:rsid w:val="002B70F4"/>
    <w:rsid w:val="002C0F9F"/>
    <w:rsid w:val="002C17EE"/>
    <w:rsid w:val="002C3CA6"/>
    <w:rsid w:val="002C45A0"/>
    <w:rsid w:val="002C4999"/>
    <w:rsid w:val="002C53A1"/>
    <w:rsid w:val="002C5BEA"/>
    <w:rsid w:val="002C73C1"/>
    <w:rsid w:val="002C7EE3"/>
    <w:rsid w:val="002D1296"/>
    <w:rsid w:val="002D1A45"/>
    <w:rsid w:val="002D2087"/>
    <w:rsid w:val="002D28BE"/>
    <w:rsid w:val="002D37A7"/>
    <w:rsid w:val="002D509F"/>
    <w:rsid w:val="002D5249"/>
    <w:rsid w:val="002D5ED9"/>
    <w:rsid w:val="002E1B9A"/>
    <w:rsid w:val="002E43D5"/>
    <w:rsid w:val="002E443E"/>
    <w:rsid w:val="002E65CB"/>
    <w:rsid w:val="002F320B"/>
    <w:rsid w:val="002F58ED"/>
    <w:rsid w:val="002F7A7C"/>
    <w:rsid w:val="002F7B97"/>
    <w:rsid w:val="003046E2"/>
    <w:rsid w:val="00310C25"/>
    <w:rsid w:val="00311A66"/>
    <w:rsid w:val="00312067"/>
    <w:rsid w:val="003132A8"/>
    <w:rsid w:val="003154FE"/>
    <w:rsid w:val="003155E9"/>
    <w:rsid w:val="0031592F"/>
    <w:rsid w:val="00315C41"/>
    <w:rsid w:val="00315E00"/>
    <w:rsid w:val="00316CA5"/>
    <w:rsid w:val="0031767B"/>
    <w:rsid w:val="003204DD"/>
    <w:rsid w:val="00320877"/>
    <w:rsid w:val="0032147B"/>
    <w:rsid w:val="00322D24"/>
    <w:rsid w:val="00323418"/>
    <w:rsid w:val="00324092"/>
    <w:rsid w:val="00325A8E"/>
    <w:rsid w:val="00326C1F"/>
    <w:rsid w:val="00327196"/>
    <w:rsid w:val="003305A5"/>
    <w:rsid w:val="0033273F"/>
    <w:rsid w:val="0033461E"/>
    <w:rsid w:val="00334D12"/>
    <w:rsid w:val="00335124"/>
    <w:rsid w:val="00337769"/>
    <w:rsid w:val="00337A55"/>
    <w:rsid w:val="00337F8E"/>
    <w:rsid w:val="00343683"/>
    <w:rsid w:val="003450CA"/>
    <w:rsid w:val="00345C44"/>
    <w:rsid w:val="00347FBD"/>
    <w:rsid w:val="00352178"/>
    <w:rsid w:val="003527F6"/>
    <w:rsid w:val="0035298C"/>
    <w:rsid w:val="003529B2"/>
    <w:rsid w:val="00353E7F"/>
    <w:rsid w:val="00354B2F"/>
    <w:rsid w:val="00355C41"/>
    <w:rsid w:val="003619EF"/>
    <w:rsid w:val="00363D36"/>
    <w:rsid w:val="003664AE"/>
    <w:rsid w:val="00366EA5"/>
    <w:rsid w:val="00370B54"/>
    <w:rsid w:val="00370EE2"/>
    <w:rsid w:val="00373CB5"/>
    <w:rsid w:val="00374D38"/>
    <w:rsid w:val="00376173"/>
    <w:rsid w:val="00376409"/>
    <w:rsid w:val="00376E24"/>
    <w:rsid w:val="00384356"/>
    <w:rsid w:val="00384B2C"/>
    <w:rsid w:val="0038654B"/>
    <w:rsid w:val="00386E8E"/>
    <w:rsid w:val="003874C0"/>
    <w:rsid w:val="00391429"/>
    <w:rsid w:val="00395332"/>
    <w:rsid w:val="003955E8"/>
    <w:rsid w:val="0039560A"/>
    <w:rsid w:val="00396634"/>
    <w:rsid w:val="00396783"/>
    <w:rsid w:val="003A1D89"/>
    <w:rsid w:val="003A287E"/>
    <w:rsid w:val="003A2F21"/>
    <w:rsid w:val="003A32AF"/>
    <w:rsid w:val="003A513A"/>
    <w:rsid w:val="003A588E"/>
    <w:rsid w:val="003A5EF2"/>
    <w:rsid w:val="003A7692"/>
    <w:rsid w:val="003B0FC0"/>
    <w:rsid w:val="003B1209"/>
    <w:rsid w:val="003B2C30"/>
    <w:rsid w:val="003B44F7"/>
    <w:rsid w:val="003B4AFF"/>
    <w:rsid w:val="003B4E69"/>
    <w:rsid w:val="003B4EF8"/>
    <w:rsid w:val="003B4FAC"/>
    <w:rsid w:val="003C2BDA"/>
    <w:rsid w:val="003C3C47"/>
    <w:rsid w:val="003C4104"/>
    <w:rsid w:val="003C4689"/>
    <w:rsid w:val="003C4DFE"/>
    <w:rsid w:val="003C57B2"/>
    <w:rsid w:val="003C593E"/>
    <w:rsid w:val="003C61CE"/>
    <w:rsid w:val="003C657A"/>
    <w:rsid w:val="003D00F3"/>
    <w:rsid w:val="003D270D"/>
    <w:rsid w:val="003D52B1"/>
    <w:rsid w:val="003E1AAE"/>
    <w:rsid w:val="003E2309"/>
    <w:rsid w:val="003E33C6"/>
    <w:rsid w:val="003E5380"/>
    <w:rsid w:val="003E5AE1"/>
    <w:rsid w:val="003E5D3D"/>
    <w:rsid w:val="003E72CF"/>
    <w:rsid w:val="003F1766"/>
    <w:rsid w:val="003F17CA"/>
    <w:rsid w:val="003F1EAB"/>
    <w:rsid w:val="003F2393"/>
    <w:rsid w:val="003F34D5"/>
    <w:rsid w:val="003F3D86"/>
    <w:rsid w:val="003F52F1"/>
    <w:rsid w:val="003F5F8B"/>
    <w:rsid w:val="003F74CE"/>
    <w:rsid w:val="00400D5B"/>
    <w:rsid w:val="00402749"/>
    <w:rsid w:val="00406854"/>
    <w:rsid w:val="0041132A"/>
    <w:rsid w:val="00414A34"/>
    <w:rsid w:val="004151DD"/>
    <w:rsid w:val="00416697"/>
    <w:rsid w:val="00417306"/>
    <w:rsid w:val="004213BD"/>
    <w:rsid w:val="00423A0A"/>
    <w:rsid w:val="00425B4E"/>
    <w:rsid w:val="00425C5B"/>
    <w:rsid w:val="00426704"/>
    <w:rsid w:val="00432BED"/>
    <w:rsid w:val="004337C2"/>
    <w:rsid w:val="0043447C"/>
    <w:rsid w:val="00435088"/>
    <w:rsid w:val="00435C67"/>
    <w:rsid w:val="004375B2"/>
    <w:rsid w:val="00437B6E"/>
    <w:rsid w:val="00441C05"/>
    <w:rsid w:val="00442BFE"/>
    <w:rsid w:val="00443464"/>
    <w:rsid w:val="004449C1"/>
    <w:rsid w:val="004454DC"/>
    <w:rsid w:val="00447464"/>
    <w:rsid w:val="004500CA"/>
    <w:rsid w:val="004502B7"/>
    <w:rsid w:val="00451203"/>
    <w:rsid w:val="004514F2"/>
    <w:rsid w:val="00452042"/>
    <w:rsid w:val="00453AB4"/>
    <w:rsid w:val="0046048B"/>
    <w:rsid w:val="004619BB"/>
    <w:rsid w:val="0046495E"/>
    <w:rsid w:val="004663E3"/>
    <w:rsid w:val="00466A46"/>
    <w:rsid w:val="00466FDB"/>
    <w:rsid w:val="00467950"/>
    <w:rsid w:val="00467D52"/>
    <w:rsid w:val="00467EBF"/>
    <w:rsid w:val="00471BA2"/>
    <w:rsid w:val="00473B71"/>
    <w:rsid w:val="0047457A"/>
    <w:rsid w:val="0047458C"/>
    <w:rsid w:val="00475898"/>
    <w:rsid w:val="00475B73"/>
    <w:rsid w:val="00475CFB"/>
    <w:rsid w:val="004767D5"/>
    <w:rsid w:val="00477F76"/>
    <w:rsid w:val="00480E05"/>
    <w:rsid w:val="00481299"/>
    <w:rsid w:val="0048192E"/>
    <w:rsid w:val="00481E83"/>
    <w:rsid w:val="00482908"/>
    <w:rsid w:val="00484122"/>
    <w:rsid w:val="00484631"/>
    <w:rsid w:val="00485208"/>
    <w:rsid w:val="00485A07"/>
    <w:rsid w:val="00485A78"/>
    <w:rsid w:val="004873DD"/>
    <w:rsid w:val="00490693"/>
    <w:rsid w:val="0049546B"/>
    <w:rsid w:val="00495CA5"/>
    <w:rsid w:val="00495EFB"/>
    <w:rsid w:val="004A15CE"/>
    <w:rsid w:val="004A4C09"/>
    <w:rsid w:val="004A6325"/>
    <w:rsid w:val="004A6F70"/>
    <w:rsid w:val="004B05F4"/>
    <w:rsid w:val="004B0AF9"/>
    <w:rsid w:val="004B0B2D"/>
    <w:rsid w:val="004B0EAF"/>
    <w:rsid w:val="004B1287"/>
    <w:rsid w:val="004B1969"/>
    <w:rsid w:val="004B38D9"/>
    <w:rsid w:val="004B5D88"/>
    <w:rsid w:val="004C0095"/>
    <w:rsid w:val="004C0513"/>
    <w:rsid w:val="004D1F52"/>
    <w:rsid w:val="004D2F17"/>
    <w:rsid w:val="004D6435"/>
    <w:rsid w:val="004D70C0"/>
    <w:rsid w:val="004D7BB2"/>
    <w:rsid w:val="004E0544"/>
    <w:rsid w:val="004E145A"/>
    <w:rsid w:val="004E1629"/>
    <w:rsid w:val="004E1C44"/>
    <w:rsid w:val="004E376B"/>
    <w:rsid w:val="004E4B5C"/>
    <w:rsid w:val="004E6501"/>
    <w:rsid w:val="004F2391"/>
    <w:rsid w:val="004F2DF0"/>
    <w:rsid w:val="004F4403"/>
    <w:rsid w:val="004F460B"/>
    <w:rsid w:val="004F5AB0"/>
    <w:rsid w:val="004F7DE2"/>
    <w:rsid w:val="004F7EF4"/>
    <w:rsid w:val="00500E73"/>
    <w:rsid w:val="00503EB4"/>
    <w:rsid w:val="00504BE4"/>
    <w:rsid w:val="00510F97"/>
    <w:rsid w:val="00511919"/>
    <w:rsid w:val="00511F2F"/>
    <w:rsid w:val="00514494"/>
    <w:rsid w:val="005146B4"/>
    <w:rsid w:val="00514EF6"/>
    <w:rsid w:val="0051700F"/>
    <w:rsid w:val="0052101B"/>
    <w:rsid w:val="005221CA"/>
    <w:rsid w:val="0052455E"/>
    <w:rsid w:val="005332F1"/>
    <w:rsid w:val="00534A7A"/>
    <w:rsid w:val="00534F30"/>
    <w:rsid w:val="0053588B"/>
    <w:rsid w:val="005358EF"/>
    <w:rsid w:val="00536267"/>
    <w:rsid w:val="0054035D"/>
    <w:rsid w:val="00541B62"/>
    <w:rsid w:val="00542B8B"/>
    <w:rsid w:val="00543BD5"/>
    <w:rsid w:val="005444B0"/>
    <w:rsid w:val="00544E75"/>
    <w:rsid w:val="00546506"/>
    <w:rsid w:val="00546662"/>
    <w:rsid w:val="00547284"/>
    <w:rsid w:val="0054794D"/>
    <w:rsid w:val="00550CDD"/>
    <w:rsid w:val="00551C48"/>
    <w:rsid w:val="005531E8"/>
    <w:rsid w:val="00553A5A"/>
    <w:rsid w:val="0055542B"/>
    <w:rsid w:val="0055596E"/>
    <w:rsid w:val="0055631D"/>
    <w:rsid w:val="00561236"/>
    <w:rsid w:val="0056231D"/>
    <w:rsid w:val="00562869"/>
    <w:rsid w:val="00562AAC"/>
    <w:rsid w:val="00563435"/>
    <w:rsid w:val="00565180"/>
    <w:rsid w:val="00566069"/>
    <w:rsid w:val="00570029"/>
    <w:rsid w:val="005701A2"/>
    <w:rsid w:val="00571A2E"/>
    <w:rsid w:val="00573E8A"/>
    <w:rsid w:val="00577DFA"/>
    <w:rsid w:val="00577F08"/>
    <w:rsid w:val="005815D4"/>
    <w:rsid w:val="00582B62"/>
    <w:rsid w:val="00587F01"/>
    <w:rsid w:val="005904DF"/>
    <w:rsid w:val="0059150D"/>
    <w:rsid w:val="00592905"/>
    <w:rsid w:val="00593E5F"/>
    <w:rsid w:val="00594321"/>
    <w:rsid w:val="005950C7"/>
    <w:rsid w:val="005966DF"/>
    <w:rsid w:val="00596C5A"/>
    <w:rsid w:val="00597E23"/>
    <w:rsid w:val="005A1DC5"/>
    <w:rsid w:val="005A2CA6"/>
    <w:rsid w:val="005A3D4C"/>
    <w:rsid w:val="005A472C"/>
    <w:rsid w:val="005A47D4"/>
    <w:rsid w:val="005B488B"/>
    <w:rsid w:val="005B5C78"/>
    <w:rsid w:val="005B76A4"/>
    <w:rsid w:val="005B7F00"/>
    <w:rsid w:val="005C0681"/>
    <w:rsid w:val="005C375B"/>
    <w:rsid w:val="005C4F47"/>
    <w:rsid w:val="005C7C2E"/>
    <w:rsid w:val="005C7CA7"/>
    <w:rsid w:val="005D0830"/>
    <w:rsid w:val="005D0E7C"/>
    <w:rsid w:val="005D117D"/>
    <w:rsid w:val="005E023E"/>
    <w:rsid w:val="005E0414"/>
    <w:rsid w:val="005E1E95"/>
    <w:rsid w:val="005E2839"/>
    <w:rsid w:val="005E58C1"/>
    <w:rsid w:val="005E6523"/>
    <w:rsid w:val="005E688B"/>
    <w:rsid w:val="005F14EA"/>
    <w:rsid w:val="005F2312"/>
    <w:rsid w:val="005F2A2B"/>
    <w:rsid w:val="005F32E1"/>
    <w:rsid w:val="005F4358"/>
    <w:rsid w:val="005F48EA"/>
    <w:rsid w:val="005F5402"/>
    <w:rsid w:val="00601E30"/>
    <w:rsid w:val="00602229"/>
    <w:rsid w:val="006055F4"/>
    <w:rsid w:val="0060736E"/>
    <w:rsid w:val="00611065"/>
    <w:rsid w:val="00614743"/>
    <w:rsid w:val="006164AF"/>
    <w:rsid w:val="00617C0F"/>
    <w:rsid w:val="00617C5D"/>
    <w:rsid w:val="006209EF"/>
    <w:rsid w:val="006210CC"/>
    <w:rsid w:val="006234FC"/>
    <w:rsid w:val="00624410"/>
    <w:rsid w:val="0062478C"/>
    <w:rsid w:val="00627C5B"/>
    <w:rsid w:val="00631744"/>
    <w:rsid w:val="0063321A"/>
    <w:rsid w:val="00634E07"/>
    <w:rsid w:val="00644CE2"/>
    <w:rsid w:val="0064544E"/>
    <w:rsid w:val="00645D5F"/>
    <w:rsid w:val="00646143"/>
    <w:rsid w:val="00651272"/>
    <w:rsid w:val="00651E9A"/>
    <w:rsid w:val="0065324D"/>
    <w:rsid w:val="00655EA6"/>
    <w:rsid w:val="00657073"/>
    <w:rsid w:val="0066381A"/>
    <w:rsid w:val="00665688"/>
    <w:rsid w:val="00665ECB"/>
    <w:rsid w:val="00666EF9"/>
    <w:rsid w:val="006722AF"/>
    <w:rsid w:val="00673C95"/>
    <w:rsid w:val="00674C50"/>
    <w:rsid w:val="00675F33"/>
    <w:rsid w:val="0067688C"/>
    <w:rsid w:val="00677C97"/>
    <w:rsid w:val="00680A39"/>
    <w:rsid w:val="00684A78"/>
    <w:rsid w:val="00685EBB"/>
    <w:rsid w:val="00686535"/>
    <w:rsid w:val="0068706C"/>
    <w:rsid w:val="00687239"/>
    <w:rsid w:val="00687E11"/>
    <w:rsid w:val="0069140E"/>
    <w:rsid w:val="00691906"/>
    <w:rsid w:val="006924E9"/>
    <w:rsid w:val="00692A5D"/>
    <w:rsid w:val="006935BF"/>
    <w:rsid w:val="00693861"/>
    <w:rsid w:val="0069431E"/>
    <w:rsid w:val="00694E41"/>
    <w:rsid w:val="00695630"/>
    <w:rsid w:val="006968BE"/>
    <w:rsid w:val="00696C8F"/>
    <w:rsid w:val="006A107D"/>
    <w:rsid w:val="006A210C"/>
    <w:rsid w:val="006A2448"/>
    <w:rsid w:val="006A3682"/>
    <w:rsid w:val="006A3D27"/>
    <w:rsid w:val="006A4A62"/>
    <w:rsid w:val="006A680C"/>
    <w:rsid w:val="006A7280"/>
    <w:rsid w:val="006A7AF3"/>
    <w:rsid w:val="006B1078"/>
    <w:rsid w:val="006B11BA"/>
    <w:rsid w:val="006B1A0A"/>
    <w:rsid w:val="006B43C5"/>
    <w:rsid w:val="006B5722"/>
    <w:rsid w:val="006B5D72"/>
    <w:rsid w:val="006B672B"/>
    <w:rsid w:val="006B6A17"/>
    <w:rsid w:val="006B701B"/>
    <w:rsid w:val="006C31E6"/>
    <w:rsid w:val="006C3A67"/>
    <w:rsid w:val="006C4DDD"/>
    <w:rsid w:val="006C5A9F"/>
    <w:rsid w:val="006C6271"/>
    <w:rsid w:val="006D07F1"/>
    <w:rsid w:val="006D148D"/>
    <w:rsid w:val="006D2BEA"/>
    <w:rsid w:val="006D2DC7"/>
    <w:rsid w:val="006D2F1B"/>
    <w:rsid w:val="006D4823"/>
    <w:rsid w:val="006D48D4"/>
    <w:rsid w:val="006D4FE8"/>
    <w:rsid w:val="006E2478"/>
    <w:rsid w:val="006E46D4"/>
    <w:rsid w:val="006E4FD0"/>
    <w:rsid w:val="006E54DD"/>
    <w:rsid w:val="006E7AC3"/>
    <w:rsid w:val="006F044B"/>
    <w:rsid w:val="006F1181"/>
    <w:rsid w:val="006F1F13"/>
    <w:rsid w:val="006F3B28"/>
    <w:rsid w:val="006F5AE0"/>
    <w:rsid w:val="006F5C76"/>
    <w:rsid w:val="00705589"/>
    <w:rsid w:val="00707CC6"/>
    <w:rsid w:val="00710534"/>
    <w:rsid w:val="00712842"/>
    <w:rsid w:val="00714155"/>
    <w:rsid w:val="00714FB1"/>
    <w:rsid w:val="00716A94"/>
    <w:rsid w:val="0072027E"/>
    <w:rsid w:val="00722390"/>
    <w:rsid w:val="00730FA3"/>
    <w:rsid w:val="00731520"/>
    <w:rsid w:val="0073195F"/>
    <w:rsid w:val="00732CB2"/>
    <w:rsid w:val="00732CC4"/>
    <w:rsid w:val="007342D3"/>
    <w:rsid w:val="007345AC"/>
    <w:rsid w:val="00735091"/>
    <w:rsid w:val="00735F85"/>
    <w:rsid w:val="00736361"/>
    <w:rsid w:val="007370BC"/>
    <w:rsid w:val="00737CE5"/>
    <w:rsid w:val="007404BF"/>
    <w:rsid w:val="00741018"/>
    <w:rsid w:val="0074200F"/>
    <w:rsid w:val="0074240E"/>
    <w:rsid w:val="007426BB"/>
    <w:rsid w:val="00747078"/>
    <w:rsid w:val="00750D50"/>
    <w:rsid w:val="00751548"/>
    <w:rsid w:val="007523FA"/>
    <w:rsid w:val="0075364B"/>
    <w:rsid w:val="00753B50"/>
    <w:rsid w:val="0075640E"/>
    <w:rsid w:val="00757590"/>
    <w:rsid w:val="00757B4E"/>
    <w:rsid w:val="007618DE"/>
    <w:rsid w:val="00762429"/>
    <w:rsid w:val="00762933"/>
    <w:rsid w:val="00762EEB"/>
    <w:rsid w:val="007648D9"/>
    <w:rsid w:val="00764E5F"/>
    <w:rsid w:val="0076735A"/>
    <w:rsid w:val="00767B3C"/>
    <w:rsid w:val="007716D4"/>
    <w:rsid w:val="00772443"/>
    <w:rsid w:val="00773C44"/>
    <w:rsid w:val="00774341"/>
    <w:rsid w:val="007743EA"/>
    <w:rsid w:val="007747CC"/>
    <w:rsid w:val="007749BF"/>
    <w:rsid w:val="00775531"/>
    <w:rsid w:val="00783F8C"/>
    <w:rsid w:val="007867FA"/>
    <w:rsid w:val="0078693A"/>
    <w:rsid w:val="00787F49"/>
    <w:rsid w:val="007917E9"/>
    <w:rsid w:val="00794570"/>
    <w:rsid w:val="007953C3"/>
    <w:rsid w:val="007A0B49"/>
    <w:rsid w:val="007A4879"/>
    <w:rsid w:val="007A4FF3"/>
    <w:rsid w:val="007A736F"/>
    <w:rsid w:val="007B31F1"/>
    <w:rsid w:val="007B7181"/>
    <w:rsid w:val="007B7CE7"/>
    <w:rsid w:val="007C03DB"/>
    <w:rsid w:val="007C1541"/>
    <w:rsid w:val="007C2811"/>
    <w:rsid w:val="007C41FE"/>
    <w:rsid w:val="007C69D8"/>
    <w:rsid w:val="007C755B"/>
    <w:rsid w:val="007D1598"/>
    <w:rsid w:val="007D1B11"/>
    <w:rsid w:val="007D308A"/>
    <w:rsid w:val="007D453E"/>
    <w:rsid w:val="007D4965"/>
    <w:rsid w:val="007D6849"/>
    <w:rsid w:val="007E1E96"/>
    <w:rsid w:val="007E32FA"/>
    <w:rsid w:val="007E46C0"/>
    <w:rsid w:val="007E56A0"/>
    <w:rsid w:val="007E67DB"/>
    <w:rsid w:val="007E72F8"/>
    <w:rsid w:val="007E75E4"/>
    <w:rsid w:val="007E75F6"/>
    <w:rsid w:val="007E7609"/>
    <w:rsid w:val="007F15DC"/>
    <w:rsid w:val="007F3F7F"/>
    <w:rsid w:val="007F51B1"/>
    <w:rsid w:val="007F5E21"/>
    <w:rsid w:val="007F62D6"/>
    <w:rsid w:val="007F7C2E"/>
    <w:rsid w:val="0080186F"/>
    <w:rsid w:val="0080301A"/>
    <w:rsid w:val="00806E9B"/>
    <w:rsid w:val="00806F83"/>
    <w:rsid w:val="008071F3"/>
    <w:rsid w:val="008075F7"/>
    <w:rsid w:val="0081244B"/>
    <w:rsid w:val="00816E61"/>
    <w:rsid w:val="008225C8"/>
    <w:rsid w:val="00825758"/>
    <w:rsid w:val="00826684"/>
    <w:rsid w:val="00827898"/>
    <w:rsid w:val="008337D6"/>
    <w:rsid w:val="008346F8"/>
    <w:rsid w:val="0083697B"/>
    <w:rsid w:val="008415ED"/>
    <w:rsid w:val="008428C8"/>
    <w:rsid w:val="0084369E"/>
    <w:rsid w:val="00843885"/>
    <w:rsid w:val="008440B7"/>
    <w:rsid w:val="008446F4"/>
    <w:rsid w:val="008454D7"/>
    <w:rsid w:val="008476D2"/>
    <w:rsid w:val="008517D3"/>
    <w:rsid w:val="00854EBB"/>
    <w:rsid w:val="0085557C"/>
    <w:rsid w:val="00855A6F"/>
    <w:rsid w:val="008560ED"/>
    <w:rsid w:val="00856C41"/>
    <w:rsid w:val="00857196"/>
    <w:rsid w:val="008571AB"/>
    <w:rsid w:val="00860D4F"/>
    <w:rsid w:val="00861818"/>
    <w:rsid w:val="008637E8"/>
    <w:rsid w:val="008638A0"/>
    <w:rsid w:val="00864B87"/>
    <w:rsid w:val="00864E90"/>
    <w:rsid w:val="00871C7A"/>
    <w:rsid w:val="00871FC1"/>
    <w:rsid w:val="0087348C"/>
    <w:rsid w:val="00880C7F"/>
    <w:rsid w:val="00885E70"/>
    <w:rsid w:val="0088758E"/>
    <w:rsid w:val="00890C7A"/>
    <w:rsid w:val="008926B6"/>
    <w:rsid w:val="008938FC"/>
    <w:rsid w:val="00895047"/>
    <w:rsid w:val="008A03C6"/>
    <w:rsid w:val="008A0428"/>
    <w:rsid w:val="008A0E18"/>
    <w:rsid w:val="008A204A"/>
    <w:rsid w:val="008A239B"/>
    <w:rsid w:val="008A29A3"/>
    <w:rsid w:val="008A36CE"/>
    <w:rsid w:val="008A4BDF"/>
    <w:rsid w:val="008A5D8D"/>
    <w:rsid w:val="008B06CB"/>
    <w:rsid w:val="008B29C5"/>
    <w:rsid w:val="008B3666"/>
    <w:rsid w:val="008B40B5"/>
    <w:rsid w:val="008C093F"/>
    <w:rsid w:val="008C5203"/>
    <w:rsid w:val="008C5313"/>
    <w:rsid w:val="008C5BA8"/>
    <w:rsid w:val="008C604A"/>
    <w:rsid w:val="008C624B"/>
    <w:rsid w:val="008C78EF"/>
    <w:rsid w:val="008D09E5"/>
    <w:rsid w:val="008D1611"/>
    <w:rsid w:val="008D1F53"/>
    <w:rsid w:val="008D20D7"/>
    <w:rsid w:val="008D2A4C"/>
    <w:rsid w:val="008D35DC"/>
    <w:rsid w:val="008D48D0"/>
    <w:rsid w:val="008D5A2C"/>
    <w:rsid w:val="008D7130"/>
    <w:rsid w:val="008D7F19"/>
    <w:rsid w:val="008E1772"/>
    <w:rsid w:val="008E2BDE"/>
    <w:rsid w:val="008E316E"/>
    <w:rsid w:val="008E353D"/>
    <w:rsid w:val="008E41C7"/>
    <w:rsid w:val="008E4D43"/>
    <w:rsid w:val="008E55BA"/>
    <w:rsid w:val="008E63ED"/>
    <w:rsid w:val="008E6979"/>
    <w:rsid w:val="008E7947"/>
    <w:rsid w:val="008E7ACE"/>
    <w:rsid w:val="008F04BB"/>
    <w:rsid w:val="008F0843"/>
    <w:rsid w:val="008F129A"/>
    <w:rsid w:val="008F1C88"/>
    <w:rsid w:val="008F1F15"/>
    <w:rsid w:val="008F3075"/>
    <w:rsid w:val="008F3AC0"/>
    <w:rsid w:val="008F4CEA"/>
    <w:rsid w:val="008F5242"/>
    <w:rsid w:val="008F5E8A"/>
    <w:rsid w:val="008F6872"/>
    <w:rsid w:val="00900286"/>
    <w:rsid w:val="00902878"/>
    <w:rsid w:val="00902DC1"/>
    <w:rsid w:val="00911073"/>
    <w:rsid w:val="0091288F"/>
    <w:rsid w:val="009133BC"/>
    <w:rsid w:val="0091578A"/>
    <w:rsid w:val="00915BB5"/>
    <w:rsid w:val="00915FD0"/>
    <w:rsid w:val="00916E18"/>
    <w:rsid w:val="00920D2B"/>
    <w:rsid w:val="00921F30"/>
    <w:rsid w:val="00924C72"/>
    <w:rsid w:val="00924E78"/>
    <w:rsid w:val="009279B1"/>
    <w:rsid w:val="00930169"/>
    <w:rsid w:val="00934EC5"/>
    <w:rsid w:val="00935F6A"/>
    <w:rsid w:val="009379D5"/>
    <w:rsid w:val="0094207B"/>
    <w:rsid w:val="009448F0"/>
    <w:rsid w:val="00950A0F"/>
    <w:rsid w:val="00950F39"/>
    <w:rsid w:val="009519F7"/>
    <w:rsid w:val="00952B7C"/>
    <w:rsid w:val="009539BE"/>
    <w:rsid w:val="00953A97"/>
    <w:rsid w:val="00955D4E"/>
    <w:rsid w:val="0095604D"/>
    <w:rsid w:val="00957C22"/>
    <w:rsid w:val="0096002C"/>
    <w:rsid w:val="00963F6D"/>
    <w:rsid w:val="009641F4"/>
    <w:rsid w:val="009644D5"/>
    <w:rsid w:val="009644EB"/>
    <w:rsid w:val="009718D8"/>
    <w:rsid w:val="00973B5F"/>
    <w:rsid w:val="00973D88"/>
    <w:rsid w:val="00974738"/>
    <w:rsid w:val="009748EE"/>
    <w:rsid w:val="009749DD"/>
    <w:rsid w:val="009805F6"/>
    <w:rsid w:val="00980F4A"/>
    <w:rsid w:val="009811C8"/>
    <w:rsid w:val="0098176A"/>
    <w:rsid w:val="00982D80"/>
    <w:rsid w:val="0098465A"/>
    <w:rsid w:val="00985882"/>
    <w:rsid w:val="0098694A"/>
    <w:rsid w:val="00987BB0"/>
    <w:rsid w:val="00987C64"/>
    <w:rsid w:val="0099022B"/>
    <w:rsid w:val="00991C8A"/>
    <w:rsid w:val="00995C3C"/>
    <w:rsid w:val="00996A36"/>
    <w:rsid w:val="009A1897"/>
    <w:rsid w:val="009A4C6D"/>
    <w:rsid w:val="009A6279"/>
    <w:rsid w:val="009A78D9"/>
    <w:rsid w:val="009B07E1"/>
    <w:rsid w:val="009B6459"/>
    <w:rsid w:val="009B6A2C"/>
    <w:rsid w:val="009C318B"/>
    <w:rsid w:val="009C44DC"/>
    <w:rsid w:val="009C52C1"/>
    <w:rsid w:val="009C546D"/>
    <w:rsid w:val="009C6C5B"/>
    <w:rsid w:val="009C75E3"/>
    <w:rsid w:val="009D1A80"/>
    <w:rsid w:val="009D1E23"/>
    <w:rsid w:val="009D4748"/>
    <w:rsid w:val="009D50C2"/>
    <w:rsid w:val="009D598C"/>
    <w:rsid w:val="009D61F3"/>
    <w:rsid w:val="009D7488"/>
    <w:rsid w:val="009E0A03"/>
    <w:rsid w:val="009E36C0"/>
    <w:rsid w:val="009E6AD2"/>
    <w:rsid w:val="009F14CD"/>
    <w:rsid w:val="009F3C6D"/>
    <w:rsid w:val="009F3E4D"/>
    <w:rsid w:val="009F4D47"/>
    <w:rsid w:val="009F4EE5"/>
    <w:rsid w:val="009F50A3"/>
    <w:rsid w:val="009F6CE0"/>
    <w:rsid w:val="009F6F95"/>
    <w:rsid w:val="00A001C6"/>
    <w:rsid w:val="00A0153C"/>
    <w:rsid w:val="00A01CA3"/>
    <w:rsid w:val="00A02CF0"/>
    <w:rsid w:val="00A065FA"/>
    <w:rsid w:val="00A137D4"/>
    <w:rsid w:val="00A141A9"/>
    <w:rsid w:val="00A15E51"/>
    <w:rsid w:val="00A241F9"/>
    <w:rsid w:val="00A2448B"/>
    <w:rsid w:val="00A246A1"/>
    <w:rsid w:val="00A25448"/>
    <w:rsid w:val="00A256A8"/>
    <w:rsid w:val="00A26943"/>
    <w:rsid w:val="00A30DE1"/>
    <w:rsid w:val="00A30FFB"/>
    <w:rsid w:val="00A31BF5"/>
    <w:rsid w:val="00A33BDB"/>
    <w:rsid w:val="00A343DE"/>
    <w:rsid w:val="00A3699E"/>
    <w:rsid w:val="00A36B2F"/>
    <w:rsid w:val="00A36DB5"/>
    <w:rsid w:val="00A40F81"/>
    <w:rsid w:val="00A41A78"/>
    <w:rsid w:val="00A422FA"/>
    <w:rsid w:val="00A430D5"/>
    <w:rsid w:val="00A43B9F"/>
    <w:rsid w:val="00A45021"/>
    <w:rsid w:val="00A45B0A"/>
    <w:rsid w:val="00A478FB"/>
    <w:rsid w:val="00A5332D"/>
    <w:rsid w:val="00A57700"/>
    <w:rsid w:val="00A61774"/>
    <w:rsid w:val="00A61C72"/>
    <w:rsid w:val="00A62053"/>
    <w:rsid w:val="00A62679"/>
    <w:rsid w:val="00A62721"/>
    <w:rsid w:val="00A62799"/>
    <w:rsid w:val="00A637FD"/>
    <w:rsid w:val="00A63C89"/>
    <w:rsid w:val="00A647D1"/>
    <w:rsid w:val="00A64D83"/>
    <w:rsid w:val="00A651CE"/>
    <w:rsid w:val="00A658A9"/>
    <w:rsid w:val="00A65991"/>
    <w:rsid w:val="00A668F0"/>
    <w:rsid w:val="00A67C04"/>
    <w:rsid w:val="00A71DFF"/>
    <w:rsid w:val="00A73619"/>
    <w:rsid w:val="00A738AA"/>
    <w:rsid w:val="00A742C9"/>
    <w:rsid w:val="00A74447"/>
    <w:rsid w:val="00A74826"/>
    <w:rsid w:val="00A765AD"/>
    <w:rsid w:val="00A769C7"/>
    <w:rsid w:val="00A77068"/>
    <w:rsid w:val="00A8036A"/>
    <w:rsid w:val="00A8278C"/>
    <w:rsid w:val="00A84726"/>
    <w:rsid w:val="00A85563"/>
    <w:rsid w:val="00A85EAF"/>
    <w:rsid w:val="00A864C7"/>
    <w:rsid w:val="00A937E7"/>
    <w:rsid w:val="00A9771E"/>
    <w:rsid w:val="00A97C60"/>
    <w:rsid w:val="00A97CBB"/>
    <w:rsid w:val="00AA10B6"/>
    <w:rsid w:val="00AA1FCF"/>
    <w:rsid w:val="00AA2005"/>
    <w:rsid w:val="00AA50FB"/>
    <w:rsid w:val="00AB0FEC"/>
    <w:rsid w:val="00AB1EE5"/>
    <w:rsid w:val="00AB63E9"/>
    <w:rsid w:val="00AC2352"/>
    <w:rsid w:val="00AC2B96"/>
    <w:rsid w:val="00AC2E30"/>
    <w:rsid w:val="00AC39D8"/>
    <w:rsid w:val="00AC4309"/>
    <w:rsid w:val="00AC4630"/>
    <w:rsid w:val="00AC64F5"/>
    <w:rsid w:val="00AD0A9B"/>
    <w:rsid w:val="00AD1DEA"/>
    <w:rsid w:val="00AD202B"/>
    <w:rsid w:val="00AD3040"/>
    <w:rsid w:val="00AD51BB"/>
    <w:rsid w:val="00AD664B"/>
    <w:rsid w:val="00AD7A2C"/>
    <w:rsid w:val="00AE2ACF"/>
    <w:rsid w:val="00AE37FD"/>
    <w:rsid w:val="00AE7AB4"/>
    <w:rsid w:val="00AE7D5D"/>
    <w:rsid w:val="00AF01DF"/>
    <w:rsid w:val="00AF078C"/>
    <w:rsid w:val="00AF0E02"/>
    <w:rsid w:val="00AF17A2"/>
    <w:rsid w:val="00AF256F"/>
    <w:rsid w:val="00AF28F3"/>
    <w:rsid w:val="00AF2EE8"/>
    <w:rsid w:val="00AF5E1D"/>
    <w:rsid w:val="00AF61E7"/>
    <w:rsid w:val="00AF68DD"/>
    <w:rsid w:val="00AF6D00"/>
    <w:rsid w:val="00B00B33"/>
    <w:rsid w:val="00B01B1B"/>
    <w:rsid w:val="00B0219A"/>
    <w:rsid w:val="00B022C6"/>
    <w:rsid w:val="00B065F9"/>
    <w:rsid w:val="00B12CB5"/>
    <w:rsid w:val="00B15DAF"/>
    <w:rsid w:val="00B22456"/>
    <w:rsid w:val="00B22621"/>
    <w:rsid w:val="00B25690"/>
    <w:rsid w:val="00B25C31"/>
    <w:rsid w:val="00B2674C"/>
    <w:rsid w:val="00B26B3F"/>
    <w:rsid w:val="00B27D8D"/>
    <w:rsid w:val="00B33F1E"/>
    <w:rsid w:val="00B40410"/>
    <w:rsid w:val="00B42364"/>
    <w:rsid w:val="00B4492A"/>
    <w:rsid w:val="00B4757C"/>
    <w:rsid w:val="00B50045"/>
    <w:rsid w:val="00B503F1"/>
    <w:rsid w:val="00B52194"/>
    <w:rsid w:val="00B52BB9"/>
    <w:rsid w:val="00B55589"/>
    <w:rsid w:val="00B55FAC"/>
    <w:rsid w:val="00B56393"/>
    <w:rsid w:val="00B606B6"/>
    <w:rsid w:val="00B61CA7"/>
    <w:rsid w:val="00B61F63"/>
    <w:rsid w:val="00B63262"/>
    <w:rsid w:val="00B64C3E"/>
    <w:rsid w:val="00B65B73"/>
    <w:rsid w:val="00B66C4B"/>
    <w:rsid w:val="00B66F00"/>
    <w:rsid w:val="00B72337"/>
    <w:rsid w:val="00B7700C"/>
    <w:rsid w:val="00B774D2"/>
    <w:rsid w:val="00B81C16"/>
    <w:rsid w:val="00B833D6"/>
    <w:rsid w:val="00B835FB"/>
    <w:rsid w:val="00B83A5E"/>
    <w:rsid w:val="00B85F37"/>
    <w:rsid w:val="00B86DD2"/>
    <w:rsid w:val="00B90142"/>
    <w:rsid w:val="00B91DD0"/>
    <w:rsid w:val="00B9260A"/>
    <w:rsid w:val="00B93EFB"/>
    <w:rsid w:val="00B96461"/>
    <w:rsid w:val="00B9667A"/>
    <w:rsid w:val="00BA00C1"/>
    <w:rsid w:val="00BA0287"/>
    <w:rsid w:val="00BA02C3"/>
    <w:rsid w:val="00BA0CF9"/>
    <w:rsid w:val="00BA0D7E"/>
    <w:rsid w:val="00BA3051"/>
    <w:rsid w:val="00BA5AE0"/>
    <w:rsid w:val="00BA7470"/>
    <w:rsid w:val="00BB0957"/>
    <w:rsid w:val="00BB0FC6"/>
    <w:rsid w:val="00BB183F"/>
    <w:rsid w:val="00BB1C60"/>
    <w:rsid w:val="00BB3371"/>
    <w:rsid w:val="00BB67B7"/>
    <w:rsid w:val="00BB7E31"/>
    <w:rsid w:val="00BC02B7"/>
    <w:rsid w:val="00BC0A43"/>
    <w:rsid w:val="00BC1334"/>
    <w:rsid w:val="00BC1993"/>
    <w:rsid w:val="00BC1C64"/>
    <w:rsid w:val="00BC2F7E"/>
    <w:rsid w:val="00BC359B"/>
    <w:rsid w:val="00BC3DAA"/>
    <w:rsid w:val="00BC43F2"/>
    <w:rsid w:val="00BC475E"/>
    <w:rsid w:val="00BC50BB"/>
    <w:rsid w:val="00BC6586"/>
    <w:rsid w:val="00BC6E3A"/>
    <w:rsid w:val="00BD159C"/>
    <w:rsid w:val="00BD2904"/>
    <w:rsid w:val="00BD3495"/>
    <w:rsid w:val="00BD3853"/>
    <w:rsid w:val="00BE1F59"/>
    <w:rsid w:val="00BE4816"/>
    <w:rsid w:val="00BE6335"/>
    <w:rsid w:val="00BF1B18"/>
    <w:rsid w:val="00BF2A33"/>
    <w:rsid w:val="00BF325A"/>
    <w:rsid w:val="00BF3F46"/>
    <w:rsid w:val="00BF4632"/>
    <w:rsid w:val="00BF5937"/>
    <w:rsid w:val="00BF5A4E"/>
    <w:rsid w:val="00BF60D4"/>
    <w:rsid w:val="00C0046F"/>
    <w:rsid w:val="00C00D3A"/>
    <w:rsid w:val="00C015C9"/>
    <w:rsid w:val="00C03C77"/>
    <w:rsid w:val="00C0493E"/>
    <w:rsid w:val="00C05523"/>
    <w:rsid w:val="00C0742D"/>
    <w:rsid w:val="00C10B41"/>
    <w:rsid w:val="00C11235"/>
    <w:rsid w:val="00C1415C"/>
    <w:rsid w:val="00C15501"/>
    <w:rsid w:val="00C177B1"/>
    <w:rsid w:val="00C17D54"/>
    <w:rsid w:val="00C23A17"/>
    <w:rsid w:val="00C24859"/>
    <w:rsid w:val="00C248BF"/>
    <w:rsid w:val="00C26265"/>
    <w:rsid w:val="00C30CBC"/>
    <w:rsid w:val="00C32420"/>
    <w:rsid w:val="00C33559"/>
    <w:rsid w:val="00C34BA9"/>
    <w:rsid w:val="00C358AF"/>
    <w:rsid w:val="00C365E7"/>
    <w:rsid w:val="00C3777B"/>
    <w:rsid w:val="00C40291"/>
    <w:rsid w:val="00C41186"/>
    <w:rsid w:val="00C412A4"/>
    <w:rsid w:val="00C43A4E"/>
    <w:rsid w:val="00C44F32"/>
    <w:rsid w:val="00C468FE"/>
    <w:rsid w:val="00C46B3C"/>
    <w:rsid w:val="00C50922"/>
    <w:rsid w:val="00C5164D"/>
    <w:rsid w:val="00C51A38"/>
    <w:rsid w:val="00C5422E"/>
    <w:rsid w:val="00C561DC"/>
    <w:rsid w:val="00C56FC2"/>
    <w:rsid w:val="00C63B24"/>
    <w:rsid w:val="00C6469B"/>
    <w:rsid w:val="00C6495C"/>
    <w:rsid w:val="00C65949"/>
    <w:rsid w:val="00C6728D"/>
    <w:rsid w:val="00C75CCE"/>
    <w:rsid w:val="00C766EC"/>
    <w:rsid w:val="00C7713E"/>
    <w:rsid w:val="00C77AB4"/>
    <w:rsid w:val="00C8222F"/>
    <w:rsid w:val="00C82979"/>
    <w:rsid w:val="00C8556E"/>
    <w:rsid w:val="00C9110F"/>
    <w:rsid w:val="00C927B7"/>
    <w:rsid w:val="00C96C33"/>
    <w:rsid w:val="00C96E48"/>
    <w:rsid w:val="00C96F5E"/>
    <w:rsid w:val="00C9780D"/>
    <w:rsid w:val="00CA003F"/>
    <w:rsid w:val="00CA101F"/>
    <w:rsid w:val="00CA1086"/>
    <w:rsid w:val="00CA3EDA"/>
    <w:rsid w:val="00CA49AA"/>
    <w:rsid w:val="00CA53C8"/>
    <w:rsid w:val="00CA5D90"/>
    <w:rsid w:val="00CA6D56"/>
    <w:rsid w:val="00CB02BA"/>
    <w:rsid w:val="00CB0311"/>
    <w:rsid w:val="00CB2D58"/>
    <w:rsid w:val="00CB5ED9"/>
    <w:rsid w:val="00CC15E6"/>
    <w:rsid w:val="00CC2843"/>
    <w:rsid w:val="00CC2882"/>
    <w:rsid w:val="00CC3907"/>
    <w:rsid w:val="00CC4EC3"/>
    <w:rsid w:val="00CC4F43"/>
    <w:rsid w:val="00CC58A4"/>
    <w:rsid w:val="00CC6E71"/>
    <w:rsid w:val="00CC71A8"/>
    <w:rsid w:val="00CD0563"/>
    <w:rsid w:val="00CD1120"/>
    <w:rsid w:val="00CD311C"/>
    <w:rsid w:val="00CD4CDF"/>
    <w:rsid w:val="00CD76B3"/>
    <w:rsid w:val="00CE3F3F"/>
    <w:rsid w:val="00CE5FD9"/>
    <w:rsid w:val="00CE7507"/>
    <w:rsid w:val="00CF4916"/>
    <w:rsid w:val="00CF65CA"/>
    <w:rsid w:val="00CF6898"/>
    <w:rsid w:val="00CF7105"/>
    <w:rsid w:val="00D004FB"/>
    <w:rsid w:val="00D0378F"/>
    <w:rsid w:val="00D060AF"/>
    <w:rsid w:val="00D064C7"/>
    <w:rsid w:val="00D06B89"/>
    <w:rsid w:val="00D07A46"/>
    <w:rsid w:val="00D10F95"/>
    <w:rsid w:val="00D12CC0"/>
    <w:rsid w:val="00D204AE"/>
    <w:rsid w:val="00D220E0"/>
    <w:rsid w:val="00D24499"/>
    <w:rsid w:val="00D26002"/>
    <w:rsid w:val="00D261C2"/>
    <w:rsid w:val="00D3094C"/>
    <w:rsid w:val="00D31B52"/>
    <w:rsid w:val="00D31F1B"/>
    <w:rsid w:val="00D32332"/>
    <w:rsid w:val="00D32A3B"/>
    <w:rsid w:val="00D33E49"/>
    <w:rsid w:val="00D34E3F"/>
    <w:rsid w:val="00D35BBE"/>
    <w:rsid w:val="00D4241A"/>
    <w:rsid w:val="00D45086"/>
    <w:rsid w:val="00D4523D"/>
    <w:rsid w:val="00D45C04"/>
    <w:rsid w:val="00D46B51"/>
    <w:rsid w:val="00D46BC1"/>
    <w:rsid w:val="00D506A8"/>
    <w:rsid w:val="00D506FB"/>
    <w:rsid w:val="00D50753"/>
    <w:rsid w:val="00D510FF"/>
    <w:rsid w:val="00D52EE9"/>
    <w:rsid w:val="00D53346"/>
    <w:rsid w:val="00D5394A"/>
    <w:rsid w:val="00D55BD1"/>
    <w:rsid w:val="00D5616D"/>
    <w:rsid w:val="00D5662D"/>
    <w:rsid w:val="00D57390"/>
    <w:rsid w:val="00D57927"/>
    <w:rsid w:val="00D61852"/>
    <w:rsid w:val="00D61D21"/>
    <w:rsid w:val="00D62CB5"/>
    <w:rsid w:val="00D6418E"/>
    <w:rsid w:val="00D65749"/>
    <w:rsid w:val="00D65DE5"/>
    <w:rsid w:val="00D709DF"/>
    <w:rsid w:val="00D726BA"/>
    <w:rsid w:val="00D7494E"/>
    <w:rsid w:val="00D76D4A"/>
    <w:rsid w:val="00D76EC2"/>
    <w:rsid w:val="00D8091B"/>
    <w:rsid w:val="00D82BF5"/>
    <w:rsid w:val="00D83F8A"/>
    <w:rsid w:val="00D859C1"/>
    <w:rsid w:val="00D865F6"/>
    <w:rsid w:val="00D8683D"/>
    <w:rsid w:val="00D90A2A"/>
    <w:rsid w:val="00D91397"/>
    <w:rsid w:val="00D91A71"/>
    <w:rsid w:val="00D91C69"/>
    <w:rsid w:val="00D940E1"/>
    <w:rsid w:val="00D97140"/>
    <w:rsid w:val="00D9768E"/>
    <w:rsid w:val="00DA4EF9"/>
    <w:rsid w:val="00DA520A"/>
    <w:rsid w:val="00DA624E"/>
    <w:rsid w:val="00DA7047"/>
    <w:rsid w:val="00DA770C"/>
    <w:rsid w:val="00DA7D3B"/>
    <w:rsid w:val="00DB05E1"/>
    <w:rsid w:val="00DB13A6"/>
    <w:rsid w:val="00DB19A4"/>
    <w:rsid w:val="00DB1CEE"/>
    <w:rsid w:val="00DB1E63"/>
    <w:rsid w:val="00DB28CE"/>
    <w:rsid w:val="00DB37B7"/>
    <w:rsid w:val="00DB4B6F"/>
    <w:rsid w:val="00DB5BAD"/>
    <w:rsid w:val="00DB69B6"/>
    <w:rsid w:val="00DC0DA4"/>
    <w:rsid w:val="00DC246A"/>
    <w:rsid w:val="00DC29A5"/>
    <w:rsid w:val="00DC3002"/>
    <w:rsid w:val="00DC3B92"/>
    <w:rsid w:val="00DC417D"/>
    <w:rsid w:val="00DC45BA"/>
    <w:rsid w:val="00DC5110"/>
    <w:rsid w:val="00DC53BD"/>
    <w:rsid w:val="00DC57CF"/>
    <w:rsid w:val="00DC68C0"/>
    <w:rsid w:val="00DD15DD"/>
    <w:rsid w:val="00DD16DE"/>
    <w:rsid w:val="00DD3038"/>
    <w:rsid w:val="00DD4716"/>
    <w:rsid w:val="00DD4F25"/>
    <w:rsid w:val="00DD5320"/>
    <w:rsid w:val="00DE1178"/>
    <w:rsid w:val="00DE170E"/>
    <w:rsid w:val="00DE1ACF"/>
    <w:rsid w:val="00DE2865"/>
    <w:rsid w:val="00DE3D5F"/>
    <w:rsid w:val="00DE49CD"/>
    <w:rsid w:val="00DE5C58"/>
    <w:rsid w:val="00DE6055"/>
    <w:rsid w:val="00DE6FE7"/>
    <w:rsid w:val="00DF3752"/>
    <w:rsid w:val="00DF607C"/>
    <w:rsid w:val="00DF7CF6"/>
    <w:rsid w:val="00E01A92"/>
    <w:rsid w:val="00E021DE"/>
    <w:rsid w:val="00E02903"/>
    <w:rsid w:val="00E02B57"/>
    <w:rsid w:val="00E03B88"/>
    <w:rsid w:val="00E06418"/>
    <w:rsid w:val="00E065D2"/>
    <w:rsid w:val="00E06BE5"/>
    <w:rsid w:val="00E071B4"/>
    <w:rsid w:val="00E076CF"/>
    <w:rsid w:val="00E07762"/>
    <w:rsid w:val="00E10563"/>
    <w:rsid w:val="00E109E6"/>
    <w:rsid w:val="00E118DC"/>
    <w:rsid w:val="00E11DCF"/>
    <w:rsid w:val="00E129D3"/>
    <w:rsid w:val="00E160A8"/>
    <w:rsid w:val="00E21ACA"/>
    <w:rsid w:val="00E225B4"/>
    <w:rsid w:val="00E26E56"/>
    <w:rsid w:val="00E26EB4"/>
    <w:rsid w:val="00E31A14"/>
    <w:rsid w:val="00E34D6E"/>
    <w:rsid w:val="00E3685D"/>
    <w:rsid w:val="00E41327"/>
    <w:rsid w:val="00E41BED"/>
    <w:rsid w:val="00E461B4"/>
    <w:rsid w:val="00E509EE"/>
    <w:rsid w:val="00E51EC4"/>
    <w:rsid w:val="00E5222C"/>
    <w:rsid w:val="00E5286E"/>
    <w:rsid w:val="00E533D2"/>
    <w:rsid w:val="00E57756"/>
    <w:rsid w:val="00E57F1A"/>
    <w:rsid w:val="00E61B99"/>
    <w:rsid w:val="00E63842"/>
    <w:rsid w:val="00E63EFD"/>
    <w:rsid w:val="00E662F8"/>
    <w:rsid w:val="00E67F94"/>
    <w:rsid w:val="00E72480"/>
    <w:rsid w:val="00E730F3"/>
    <w:rsid w:val="00E73914"/>
    <w:rsid w:val="00E743ED"/>
    <w:rsid w:val="00E74A3B"/>
    <w:rsid w:val="00E767D5"/>
    <w:rsid w:val="00E76C4F"/>
    <w:rsid w:val="00E81B76"/>
    <w:rsid w:val="00E81C2D"/>
    <w:rsid w:val="00E83B2B"/>
    <w:rsid w:val="00E86F42"/>
    <w:rsid w:val="00E8706B"/>
    <w:rsid w:val="00E87260"/>
    <w:rsid w:val="00E9002E"/>
    <w:rsid w:val="00E92CD7"/>
    <w:rsid w:val="00E93CC8"/>
    <w:rsid w:val="00E94674"/>
    <w:rsid w:val="00EA705D"/>
    <w:rsid w:val="00EA79D8"/>
    <w:rsid w:val="00EB034B"/>
    <w:rsid w:val="00EB0407"/>
    <w:rsid w:val="00EB180F"/>
    <w:rsid w:val="00EB1CD4"/>
    <w:rsid w:val="00EB36FA"/>
    <w:rsid w:val="00EB49E9"/>
    <w:rsid w:val="00EB7594"/>
    <w:rsid w:val="00EC0B02"/>
    <w:rsid w:val="00EC26F1"/>
    <w:rsid w:val="00EC2F37"/>
    <w:rsid w:val="00EC5955"/>
    <w:rsid w:val="00ED29EC"/>
    <w:rsid w:val="00ED56B1"/>
    <w:rsid w:val="00ED6221"/>
    <w:rsid w:val="00ED683D"/>
    <w:rsid w:val="00ED6CAF"/>
    <w:rsid w:val="00ED7E5A"/>
    <w:rsid w:val="00EE098C"/>
    <w:rsid w:val="00EE1121"/>
    <w:rsid w:val="00EE1321"/>
    <w:rsid w:val="00EE16DB"/>
    <w:rsid w:val="00EE1FE3"/>
    <w:rsid w:val="00EE28A4"/>
    <w:rsid w:val="00EE359B"/>
    <w:rsid w:val="00EE4EA3"/>
    <w:rsid w:val="00EE74F3"/>
    <w:rsid w:val="00EF07CD"/>
    <w:rsid w:val="00EF1526"/>
    <w:rsid w:val="00EF1794"/>
    <w:rsid w:val="00EF3592"/>
    <w:rsid w:val="00EF4EED"/>
    <w:rsid w:val="00EF790F"/>
    <w:rsid w:val="00EF7EC8"/>
    <w:rsid w:val="00F046A5"/>
    <w:rsid w:val="00F058FD"/>
    <w:rsid w:val="00F11354"/>
    <w:rsid w:val="00F12E6F"/>
    <w:rsid w:val="00F1479B"/>
    <w:rsid w:val="00F20594"/>
    <w:rsid w:val="00F220C3"/>
    <w:rsid w:val="00F237E4"/>
    <w:rsid w:val="00F26C5F"/>
    <w:rsid w:val="00F276AE"/>
    <w:rsid w:val="00F320A5"/>
    <w:rsid w:val="00F325F5"/>
    <w:rsid w:val="00F35BE1"/>
    <w:rsid w:val="00F374EC"/>
    <w:rsid w:val="00F3761A"/>
    <w:rsid w:val="00F37AF8"/>
    <w:rsid w:val="00F37BE0"/>
    <w:rsid w:val="00F42B2B"/>
    <w:rsid w:val="00F438E3"/>
    <w:rsid w:val="00F450B7"/>
    <w:rsid w:val="00F471DD"/>
    <w:rsid w:val="00F50221"/>
    <w:rsid w:val="00F503A5"/>
    <w:rsid w:val="00F51237"/>
    <w:rsid w:val="00F532A7"/>
    <w:rsid w:val="00F53850"/>
    <w:rsid w:val="00F5412D"/>
    <w:rsid w:val="00F54747"/>
    <w:rsid w:val="00F55705"/>
    <w:rsid w:val="00F55ACF"/>
    <w:rsid w:val="00F55D45"/>
    <w:rsid w:val="00F55DD6"/>
    <w:rsid w:val="00F562FB"/>
    <w:rsid w:val="00F57017"/>
    <w:rsid w:val="00F6064C"/>
    <w:rsid w:val="00F60B9F"/>
    <w:rsid w:val="00F60CC3"/>
    <w:rsid w:val="00F62257"/>
    <w:rsid w:val="00F63451"/>
    <w:rsid w:val="00F64E70"/>
    <w:rsid w:val="00F658B9"/>
    <w:rsid w:val="00F65968"/>
    <w:rsid w:val="00F66373"/>
    <w:rsid w:val="00F7103D"/>
    <w:rsid w:val="00F721C7"/>
    <w:rsid w:val="00F77AE9"/>
    <w:rsid w:val="00F81231"/>
    <w:rsid w:val="00F83FDC"/>
    <w:rsid w:val="00F840E5"/>
    <w:rsid w:val="00F85FD4"/>
    <w:rsid w:val="00F869B0"/>
    <w:rsid w:val="00F8761B"/>
    <w:rsid w:val="00F922DF"/>
    <w:rsid w:val="00F92A36"/>
    <w:rsid w:val="00F9584E"/>
    <w:rsid w:val="00F96076"/>
    <w:rsid w:val="00F96A0D"/>
    <w:rsid w:val="00F97863"/>
    <w:rsid w:val="00F97947"/>
    <w:rsid w:val="00FA1A1B"/>
    <w:rsid w:val="00FA2613"/>
    <w:rsid w:val="00FA3860"/>
    <w:rsid w:val="00FA4A4A"/>
    <w:rsid w:val="00FB4A4D"/>
    <w:rsid w:val="00FC104F"/>
    <w:rsid w:val="00FC3EC5"/>
    <w:rsid w:val="00FC4394"/>
    <w:rsid w:val="00FC57FB"/>
    <w:rsid w:val="00FC5D9A"/>
    <w:rsid w:val="00FC628E"/>
    <w:rsid w:val="00FD42D7"/>
    <w:rsid w:val="00FD7312"/>
    <w:rsid w:val="00FE18D9"/>
    <w:rsid w:val="00FE591F"/>
    <w:rsid w:val="00FF1A78"/>
    <w:rsid w:val="00FF2AD1"/>
    <w:rsid w:val="00FF56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E2A9D7"/>
  <w15:docId w15:val="{D6CFF2D3-DF6C-4DB3-9A8E-9471E67F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27B7"/>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772360792">
      <w:bodyDiv w:val="1"/>
      <w:marLeft w:val="0"/>
      <w:marRight w:val="0"/>
      <w:marTop w:val="0"/>
      <w:marBottom w:val="0"/>
      <w:divBdr>
        <w:top w:val="none" w:sz="0" w:space="0" w:color="auto"/>
        <w:left w:val="none" w:sz="0" w:space="0" w:color="auto"/>
        <w:bottom w:val="none" w:sz="0" w:space="0" w:color="auto"/>
        <w:right w:val="none" w:sz="0" w:space="0" w:color="auto"/>
      </w:divBdr>
    </w:div>
    <w:div w:id="1118600076">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lodian.Haxhillari@shkbb.gov.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0x006D9B7D1E079A114BB03208551638E872</ContentTypeId>
    <TemplateUrl xmlns="http://schemas.microsoft.com/sharepoint/v3" xsi:nil="true"/>
    <ProtocolNumberIn xmlns="http://schemas.microsoft.com/sharepoint/v3" xsi:nil="true"/>
    <DocumentTypeId xmlns="http://schemas.microsoft.com/sharepoint/v3">1</DocumentTypeId>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06D9B7D1E079A114BB03208551638E872" ma:contentTypeVersion="" ma:contentTypeDescription="" ma:contentTypeScope="" ma:versionID="8bb9bc32ab49e7ad7f8e3c4cb21610dc">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439B6-277A-4DFC-989F-96EC7ED8635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F591F85-0DE4-47D8-B2F5-E0D90F092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BCE220-8B13-4981-A93F-9A66F5E71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6633</Words>
  <Characters>37813</Characters>
  <Application>Microsoft Office Word</Application>
  <DocSecurity>0</DocSecurity>
  <Lines>315</Lines>
  <Paragraphs>88</Paragraphs>
  <ScaleCrop>false</ScaleCrop>
  <HeadingPairs>
    <vt:vector size="6" baseType="variant">
      <vt:variant>
        <vt:lpstr>Title</vt:lpstr>
      </vt:variant>
      <vt:variant>
        <vt:i4>1</vt:i4>
      </vt:variant>
      <vt:variant>
        <vt:lpstr>Titull</vt:lpstr>
      </vt:variant>
      <vt:variant>
        <vt:i4>1</vt:i4>
      </vt:variant>
      <vt:variant>
        <vt:lpstr>Kokëzime</vt:lpstr>
      </vt:variant>
      <vt:variant>
        <vt:i4>26</vt:i4>
      </vt:variant>
    </vt:vector>
  </HeadingPairs>
  <TitlesOfParts>
    <vt:vector size="28" baseType="lpstr">
      <vt:lpstr>Shtojca 2</vt:lpstr>
      <vt:lpstr/>
      <vt:lpstr/>
      <vt:lpstr/>
      <vt:lpstr>Background</vt:lpstr>
      <vt:lpstr>Problem under consideration </vt:lpstr>
      <vt:lpstr>Rationale for intervention</vt:lpstr>
      <vt:lpstr>    Negative externalities</vt:lpstr>
      <vt:lpstr>    Climate as a global public good</vt:lpstr>
      <vt:lpstr>Policy objective</vt:lpstr>
      <vt:lpstr>Description of options considered</vt:lpstr>
      <vt:lpstr>    Option 0 – Do nothing</vt:lpstr>
      <vt:lpstr>    Option 1 (preferred) – Impose the minimum annual quantity of biofuels and other </vt:lpstr>
      <vt:lpstr>    Option 2 </vt:lpstr>
      <vt:lpstr>Options appraisal/analysing the impacts</vt:lpstr>
      <vt:lpstr>    Option 0 </vt:lpstr>
      <vt:lpstr>        Costs</vt:lpstr>
      <vt:lpstr>        Benefits</vt:lpstr>
      <vt:lpstr>    Option 1 </vt:lpstr>
      <vt:lpstr>        Direct costs </vt:lpstr>
      <vt:lpstr>        </vt:lpstr>
      <vt:lpstr>        Indirect costs </vt:lpstr>
      <vt:lpstr>        Direct benefits </vt:lpstr>
      <vt:lpstr>        Indirect benefits </vt:lpstr>
      <vt:lpstr>Implementation issues</vt:lpstr>
      <vt:lpstr>Review/evaluation stage</vt:lpstr>
      <vt:lpstr>Annex 1 – Details regarding the requirements related to the production, transpor</vt:lpstr>
      <vt:lpstr>Annex 2 - Standard Cost Model</vt:lpstr>
    </vt:vector>
  </TitlesOfParts>
  <Company>IMS3</Company>
  <LinksUpToDate>false</LinksUpToDate>
  <CharactersWithSpaces>44358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Shtojca 2</dc:title>
  <dc:creator>Bagrat Tunyan</dc:creator>
  <cp:lastModifiedBy>Emirjana Dimo</cp:lastModifiedBy>
  <cp:revision>3</cp:revision>
  <cp:lastPrinted>2018-07-25T12:42:00Z</cp:lastPrinted>
  <dcterms:created xsi:type="dcterms:W3CDTF">2019-02-28T14:01:00Z</dcterms:created>
  <dcterms:modified xsi:type="dcterms:W3CDTF">2019-02-28T14:14:00Z</dcterms:modified>
</cp:coreProperties>
</file>